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1"/>
        <w:tblW w:w="15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Name of activity, event, and location</w:t>
            </w:r>
          </w:p>
        </w:tc>
        <w:tc>
          <w:tcPr>
            <w:vMerge w:val="restart"/>
            <w:shd w:fill="ffffff" w:val="clear"/>
          </w:tcPr>
          <w:bookmarkStart w:colFirst="0" w:colLast="0" w:name="bookmark=id.gjdgxs" w:id="0"/>
          <w:bookmarkEnd w:id="0"/>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b w:val="1"/>
                <w:bCs w:val="1"/>
                <w:color w:val="000000"/>
                <w:sz w:val="20"/>
                <w:szCs w:val="20"/>
                <w:rtl w:val="0"/>
              </w:rPr>
              <w:t xml:space="preserve">   Wallaboree </w:t>
            </w:r>
            <w:r w:rsidDel="00000000" w:rsidR="00000000" w:rsidRPr="00000000">
              <w:rPr>
                <w:b w:val="1"/>
                <w:bCs w:val="1"/>
                <w:sz w:val="20"/>
                <w:szCs w:val="20"/>
                <w:rtl w:val="0"/>
              </w:rPr>
              <w:t xml:space="preserve">Den / Shelter building </w:t>
            </w:r>
            <w:r w:rsidDel="00000000" w:rsidR="00000000" w:rsidRPr="00000000">
              <w:rPr>
                <w:rtl w:val="0"/>
              </w:rPr>
            </w:r>
          </w:p>
        </w:tc>
        <w:tc>
          <w:tcPr>
            <w:shd w:fill="d9d9d9" w:val="clear"/>
          </w:tcPr>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Date of risk assessment</w:t>
            </w:r>
          </w:p>
        </w:tc>
        <w:tc>
          <w:tcPr>
            <w:shd w:fill="ffffff" w:val="clear"/>
          </w:tcPr>
          <w:p w:rsidR="00000000" w:rsidDel="00000000" w:rsidP="00000000" w:rsidRDefault="00000000" w:rsidRPr="00000000" w14:paraId="00000005">
            <w:pPr>
              <w:widowControl w:val="1"/>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b w:val="1"/>
                <w:bCs w:val="1"/>
                <w:color w:val="000000"/>
                <w:sz w:val="20"/>
                <w:szCs w:val="20"/>
                <w:rtl w:val="0"/>
              </w:rPr>
              <w:t xml:space="preserve">    </w:t>
            </w:r>
            <w:r w:rsidDel="00000000" w:rsidR="00000000" w:rsidRPr="00000000">
              <w:rPr>
                <w:b w:val="1"/>
                <w:bCs w:val="1"/>
                <w:sz w:val="20"/>
                <w:szCs w:val="20"/>
                <w:rtl w:val="0"/>
              </w:rPr>
              <w:t xml:space="preserve">13/04/2026</w:t>
            </w:r>
            <w:r w:rsidDel="00000000" w:rsidR="00000000" w:rsidRPr="00000000">
              <w:rPr>
                <w:rtl w:val="0"/>
              </w:rPr>
            </w:r>
          </w:p>
        </w:tc>
        <w:tc>
          <w:tcPr>
            <w:vMerge w:val="restart"/>
            <w:shd w:fill="d9d9d9" w:val="clear"/>
          </w:tcPr>
          <w:p w:rsidR="00000000" w:rsidDel="00000000" w:rsidP="00000000" w:rsidRDefault="00000000" w:rsidRPr="00000000" w14:paraId="00000006">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b w:val="1"/>
                <w:bCs w:val="1"/>
                <w:color w:val="000000"/>
                <w:sz w:val="20"/>
                <w:szCs w:val="20"/>
                <w:rtl w:val="0"/>
              </w:rPr>
              <w:t xml:space="preserve">     </w:t>
            </w:r>
            <w:r w:rsidDel="00000000" w:rsidR="00000000" w:rsidRPr="00000000">
              <w:rPr>
                <w:b w:val="1"/>
                <w:bCs w:val="1"/>
                <w:sz w:val="20"/>
                <w:szCs w:val="20"/>
                <w:rtl w:val="0"/>
              </w:rPr>
              <w:t xml:space="preserve">Alison Madley / Nic Morton (reviewed by Brad Minehan)</w:t>
            </w:r>
            <w:r w:rsidDel="00000000" w:rsidR="00000000" w:rsidRPr="00000000">
              <w:rPr>
                <w:rtl w:val="0"/>
              </w:rPr>
            </w:r>
          </w:p>
        </w:tc>
      </w:tr>
      <w:tr>
        <w:trPr>
          <w:cantSplit w:val="0"/>
          <w:trHeight w:val="701" w:hRule="atLeast"/>
          <w:tblHeader w:val="0"/>
        </w:trPr>
        <w:tc>
          <w:tcPr>
            <w:vMerge w:val="continue"/>
            <w:shd w:fill="d9d9d9"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0"/>
                <w:szCs w:val="20"/>
              </w:rPr>
            </w:pPr>
            <w:r w:rsidDel="00000000" w:rsidR="00000000" w:rsidRPr="00000000">
              <w:rPr>
                <w:rtl w:val="0"/>
              </w:rPr>
            </w:r>
          </w:p>
        </w:tc>
        <w:tc>
          <w:tcPr>
            <w:shd w:fill="d9d9d9" w:val="clear"/>
          </w:tcPr>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Date of next review</w:t>
            </w:r>
          </w:p>
        </w:tc>
        <w:tc>
          <w:tcPr>
            <w:shd w:fill="ffffff" w:val="clear"/>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b w:val="1"/>
                <w:bCs w:val="1"/>
                <w:sz w:val="20"/>
                <w:szCs w:val="20"/>
                <w:rtl w:val="0"/>
              </w:rPr>
              <w:t xml:space="preserve">April 2027</w:t>
            </w:r>
            <w:r w:rsidDel="00000000" w:rsidR="00000000" w:rsidRPr="00000000">
              <w:rPr>
                <w:rtl w:val="0"/>
              </w:rPr>
            </w:r>
          </w:p>
        </w:tc>
        <w:tc>
          <w:tcPr>
            <w:vMerge w:val="continue"/>
            <w:shd w:fill="d9d9d9"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0"/>
                <w:szCs w:val="20"/>
              </w:rPr>
            </w:pP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right" w:leader="none" w:pos="5263"/>
          <w:tab w:val="right" w:leader="none" w:pos="5263"/>
        </w:tabs>
        <w:rPr>
          <w:rFonts w:ascii="Nunito Sans Black" w:cs="Nunito Sans Black" w:eastAsia="Nunito Sans Black" w:hAnsi="Nunito Sans Black"/>
          <w:color w:val="7414dc"/>
          <w:sz w:val="16"/>
          <w:szCs w:val="16"/>
        </w:rPr>
      </w:pPr>
      <w:r w:rsidDel="00000000" w:rsidR="00000000" w:rsidRPr="00000000">
        <w:rPr>
          <w:rtl w:val="0"/>
        </w:rPr>
      </w:r>
    </w:p>
    <w:tbl>
      <w:tblPr>
        <w:tblStyle w:val="Table2"/>
        <w:tblW w:w="1546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50"/>
        <w:gridCol w:w="1560"/>
        <w:gridCol w:w="6675"/>
        <w:gridCol w:w="4380"/>
        <w:tblGridChange w:id="0">
          <w:tblGrid>
            <w:gridCol w:w="2850"/>
            <w:gridCol w:w="1560"/>
            <w:gridCol w:w="6675"/>
            <w:gridCol w:w="4380"/>
          </w:tblGrid>
        </w:tblGridChange>
      </w:tblGrid>
      <w:tr>
        <w:trPr>
          <w:cantSplit w:val="0"/>
          <w:trHeight w:val="692" w:hRule="atLeast"/>
          <w:tblHeader w:val="0"/>
        </w:trPr>
        <w:tc>
          <w:tcPr>
            <w:shd w:fill="d9d9d9" w:val="clea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What hazard have you identified?</w:t>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What are the risks from it?</w:t>
            </w:r>
          </w:p>
        </w:tc>
        <w:tc>
          <w:tcPr>
            <w:shd w:fill="d9d9d9"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Who is at risk?</w:t>
            </w:r>
          </w:p>
        </w:tc>
        <w:tc>
          <w:tcPr>
            <w:shd w:fill="d9d9d9" w:val="clea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How are the risks already controlled?</w:t>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What extra controls are needed?</w:t>
            </w:r>
          </w:p>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How will they be communicated to young people and adults?</w:t>
            </w:r>
          </w:p>
        </w:tc>
        <w:tc>
          <w:tcPr>
            <w:shd w:fill="d9d9d9"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Review &amp; revise.</w:t>
            </w:r>
          </w:p>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jc w:val="center"/>
              <w:rPr>
                <w:b w:val="1"/>
                <w:bCs w:val="1"/>
                <w:color w:val="000000"/>
                <w:sz w:val="20"/>
                <w:szCs w:val="20"/>
              </w:rPr>
            </w:pPr>
            <w:r w:rsidDel="00000000" w:rsidR="00000000" w:rsidRPr="00000000">
              <w:rPr>
                <w:b w:val="1"/>
                <w:bCs w:val="1"/>
                <w:color w:val="000000"/>
                <w:sz w:val="20"/>
                <w:szCs w:val="20"/>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b w:val="1"/>
                <w:bCs w:val="1"/>
                <w:color w:val="000000"/>
                <w:sz w:val="16"/>
                <w:szCs w:val="16"/>
                <w:rtl w:val="0"/>
              </w:rPr>
              <w:t xml:space="preserve">A hazard</w:t>
            </w:r>
            <w:r w:rsidDel="00000000" w:rsidR="00000000" w:rsidRPr="00000000">
              <w:rPr>
                <w:color w:val="000000"/>
                <w:sz w:val="16"/>
                <w:szCs w:val="16"/>
                <w:rtl w:val="0"/>
              </w:rPr>
              <w:t xml:space="preserve"> is something that may cause harm or damage.</w:t>
            </w:r>
          </w:p>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Quattrocento Sans" w:cs="Quattrocento Sans" w:eastAsia="Quattrocento Sans" w:hAnsi="Quattrocento Sans"/>
                <w:color w:val="000000"/>
                <w:sz w:val="21"/>
                <w:szCs w:val="21"/>
              </w:rPr>
            </w:pPr>
            <w:r w:rsidDel="00000000" w:rsidR="00000000" w:rsidRPr="00000000">
              <w:rPr>
                <w:b w:val="1"/>
                <w:bCs w:val="1"/>
                <w:color w:val="000000"/>
                <w:sz w:val="16"/>
                <w:szCs w:val="16"/>
                <w:rtl w:val="0"/>
              </w:rPr>
              <w:t xml:space="preserve">The risk</w:t>
            </w:r>
            <w:r w:rsidDel="00000000" w:rsidR="00000000" w:rsidRPr="00000000">
              <w:rPr>
                <w:color w:val="000000"/>
                <w:sz w:val="16"/>
                <w:szCs w:val="16"/>
                <w:rtl w:val="0"/>
              </w:rPr>
              <w:t xml:space="preserve"> is the harm that may occur from the hazard.</w:t>
            </w:r>
            <w:r w:rsidDel="00000000" w:rsidR="00000000" w:rsidRPr="00000000">
              <w:rPr>
                <w:rtl w:val="0"/>
              </w:rPr>
            </w:r>
          </w:p>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i w:val="1"/>
                <w:iCs w:val="1"/>
                <w:color w:val="000000"/>
                <w:sz w:val="16"/>
                <w:szCs w:val="16"/>
              </w:rPr>
            </w:pPr>
            <w:r w:rsidDel="00000000" w:rsidR="00000000" w:rsidRPr="00000000">
              <w:rPr>
                <w:rtl w:val="0"/>
              </w:rPr>
            </w:r>
          </w:p>
        </w:tc>
        <w:tc>
          <w:tcPr>
            <w:shd w:fill="auto" w:val="clea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For example: young people,</w:t>
            </w:r>
          </w:p>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i w:val="1"/>
                <w:iCs w:val="1"/>
                <w:color w:val="000000"/>
                <w:sz w:val="16"/>
                <w:szCs w:val="16"/>
              </w:rPr>
            </w:pPr>
            <w:r w:rsidDel="00000000" w:rsidR="00000000" w:rsidRPr="00000000">
              <w:rPr>
                <w:color w:val="000000"/>
                <w:sz w:val="16"/>
                <w:szCs w:val="16"/>
                <w:rtl w:val="0"/>
              </w:rPr>
              <w:t xml:space="preserve">adult volunteers</w:t>
            </w:r>
            <w:r w:rsidDel="00000000" w:rsidR="00000000" w:rsidRPr="00000000">
              <w:rPr>
                <w:sz w:val="16"/>
                <w:szCs w:val="16"/>
                <w:rtl w:val="0"/>
              </w:rPr>
              <w:t xml:space="preserve">.</w:t>
            </w:r>
            <w:r w:rsidDel="00000000" w:rsidR="00000000" w:rsidRPr="00000000">
              <w:rPr>
                <w:rtl w:val="0"/>
              </w:rPr>
            </w:r>
          </w:p>
        </w:tc>
        <w:tc>
          <w:tcPr>
            <w:shd w:fill="auto" w:val="clear"/>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b w:val="1"/>
                <w:bCs w:val="1"/>
                <w:color w:val="000000"/>
                <w:sz w:val="16"/>
                <w:szCs w:val="16"/>
                <w:rtl w:val="0"/>
              </w:rPr>
              <w:t xml:space="preserve">Controls </w:t>
            </w:r>
            <w:r w:rsidDel="00000000" w:rsidR="00000000" w:rsidRPr="00000000">
              <w:rPr>
                <w:color w:val="000000"/>
                <w:sz w:val="16"/>
                <w:szCs w:val="16"/>
                <w:rtl w:val="0"/>
              </w:rPr>
              <w:t xml:space="preserve">are ways of making the activity safer by removing or reducing the risk.  </w:t>
            </w:r>
          </w:p>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i w:val="1"/>
                <w:iCs w:val="1"/>
                <w:color w:val="000000"/>
                <w:sz w:val="16"/>
                <w:szCs w:val="16"/>
              </w:rPr>
            </w:pPr>
            <w:r w:rsidDel="00000000" w:rsidR="00000000" w:rsidRPr="00000000">
              <w:rPr>
                <w:color w:val="000000"/>
                <w:sz w:val="16"/>
                <w:szCs w:val="16"/>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Keep </w:t>
            </w:r>
            <w:r w:rsidDel="00000000" w:rsidR="00000000" w:rsidRPr="00000000">
              <w:rPr>
                <w:b w:val="1"/>
                <w:bCs w:val="1"/>
                <w:color w:val="000000"/>
                <w:sz w:val="16"/>
                <w:szCs w:val="16"/>
                <w:rtl w:val="0"/>
              </w:rPr>
              <w:t xml:space="preserve">checking</w:t>
            </w:r>
            <w:r w:rsidDel="00000000" w:rsidR="00000000" w:rsidRPr="00000000">
              <w:rPr>
                <w:color w:val="000000"/>
                <w:sz w:val="16"/>
                <w:szCs w:val="16"/>
                <w:rtl w:val="0"/>
              </w:rPr>
              <w:t xml:space="preserve"> throughout the activity in case you need to change what you’re doing or even </w:t>
            </w:r>
            <w:r w:rsidDel="00000000" w:rsidR="00000000" w:rsidRPr="00000000">
              <w:rPr>
                <w:b w:val="1"/>
                <w:bCs w:val="1"/>
                <w:color w:val="000000"/>
                <w:sz w:val="16"/>
                <w:szCs w:val="16"/>
                <w:rtl w:val="0"/>
              </w:rPr>
              <w:t xml:space="preserve">stop</w:t>
            </w:r>
            <w:r w:rsidDel="00000000" w:rsidR="00000000" w:rsidRPr="00000000">
              <w:rPr>
                <w:color w:val="000000"/>
                <w:sz w:val="16"/>
                <w:szCs w:val="16"/>
                <w:rtl w:val="0"/>
              </w:rPr>
              <w:t xml:space="preserve"> the activity. </w:t>
            </w:r>
          </w:p>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i w:val="1"/>
                <w:iCs w:val="1"/>
                <w:color w:val="000000"/>
                <w:sz w:val="16"/>
                <w:szCs w:val="16"/>
              </w:rPr>
            </w:pPr>
            <w:r w:rsidDel="00000000" w:rsidR="00000000" w:rsidRPr="00000000">
              <w:rPr>
                <w:color w:val="000000"/>
                <w:sz w:val="16"/>
                <w:szCs w:val="16"/>
                <w:rtl w:val="0"/>
              </w:rPr>
              <w:t xml:space="preserve">This is a great place to add comments which will be used as part of the review</w:t>
            </w:r>
            <w:r w:rsidDel="00000000" w:rsidR="00000000" w:rsidRPr="00000000">
              <w:rPr>
                <w:i w:val="1"/>
                <w:iCs w:val="1"/>
                <w:color w:val="000000"/>
                <w:sz w:val="16"/>
                <w:szCs w:val="16"/>
                <w:rtl w:val="0"/>
              </w:rPr>
              <w:t xml:space="preserve">.</w:t>
            </w:r>
          </w:p>
        </w:tc>
      </w:tr>
      <w:tr>
        <w:trPr>
          <w:cantSplit w:val="0"/>
          <w:trHeight w:val="678" w:hRule="atLeast"/>
          <w:tblHeader w:val="0"/>
        </w:trPr>
        <w:tc>
          <w:tcPr>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Hazard: Uneven ground</w:t>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Risk: Injury, slips and trips</w:t>
            </w:r>
          </w:p>
        </w:tc>
        <w:tc>
          <w:tcPr>
            <w:shd w:fill="auto" w:val="clear"/>
          </w:tcPr>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adult volunteers</w:t>
            </w:r>
          </w:p>
        </w:tc>
        <w:tc>
          <w:tcPr>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Group reminded to take care when moving around the site and to ensure when carrying items their vision is not obstructed.  Leader to ensure the area is kept tidy and as free from potential trip hazards as practical.</w:t>
            </w:r>
          </w:p>
        </w:tc>
        <w:tc>
          <w:tcPr>
            <w:shd w:fill="auto" w:val="clea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Review ground conditions throughout the weekend as weather and footfall alter ground conditions. </w:t>
            </w:r>
          </w:p>
        </w:tc>
      </w:tr>
      <w:tr>
        <w:trPr>
          <w:cantSplit w:val="0"/>
          <w:trHeight w:val="676" w:hRule="atLeast"/>
          <w:tblHeader w:val="0"/>
        </w:trPr>
        <w:tc>
          <w:tcPr>
            <w:shd w:fill="auto" w:val="clear"/>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Hazard: </w:t>
            </w:r>
            <w:r w:rsidDel="00000000" w:rsidR="00000000" w:rsidRPr="00000000">
              <w:rPr>
                <w:sz w:val="16"/>
                <w:szCs w:val="16"/>
                <w:rtl w:val="0"/>
              </w:rPr>
              <w:t xml:space="preserve">Stinging/ prickly plants</w:t>
            </w:r>
            <w:r w:rsidDel="00000000" w:rsidR="00000000" w:rsidRPr="00000000">
              <w:rPr>
                <w:rtl w:val="0"/>
              </w:rPr>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Risk: Injury</w:t>
            </w:r>
            <w:r w:rsidDel="00000000" w:rsidR="00000000" w:rsidRPr="00000000">
              <w:rPr>
                <w:color w:val="000000"/>
                <w:rtl w:val="0"/>
              </w:rPr>
              <w:t xml:space="preserve"> </w:t>
            </w:r>
            <w:r w:rsidDel="00000000" w:rsidR="00000000" w:rsidRPr="00000000">
              <w:rPr>
                <w:rtl w:val="0"/>
              </w:rPr>
            </w:r>
          </w:p>
        </w:tc>
        <w:tc>
          <w:tcPr>
            <w:shd w:fill="auto" w:val="clea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young people,</w:t>
            </w:r>
          </w:p>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adult volunteers</w:t>
            </w:r>
            <w:r w:rsidDel="00000000" w:rsidR="00000000" w:rsidRPr="00000000">
              <w:rPr>
                <w:sz w:val="16"/>
                <w:szCs w:val="16"/>
                <w:rtl w:val="0"/>
              </w:rPr>
              <w:t xml:space="preserve">.</w:t>
            </w:r>
            <w:r w:rsidDel="00000000" w:rsidR="00000000" w:rsidRPr="00000000">
              <w:rPr>
                <w:color w:val="000000"/>
                <w:sz w:val="16"/>
                <w:szCs w:val="16"/>
                <w:rtl w:val="0"/>
              </w:rPr>
              <w:t xml:space="preserve">    </w:t>
            </w:r>
          </w:p>
        </w:tc>
        <w:tc>
          <w:tcPr>
            <w:shd w:fill="auto" w:val="clear"/>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Leader to make group aware of location of stinging/prickly plants and advise group to avoid using materials from these areas.  Show group how to recognise stinging and/or prickly plants.</w:t>
            </w:r>
          </w:p>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Area to be strimmed before use where practical. </w:t>
            </w:r>
          </w:p>
        </w:tc>
        <w:tc>
          <w:tcPr>
            <w:shd w:fill="auto" w:val="clea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     </w:t>
            </w:r>
          </w:p>
        </w:tc>
      </w:tr>
      <w:tr>
        <w:trPr>
          <w:cantSplit w:val="0"/>
          <w:trHeight w:val="676" w:hRule="atLeast"/>
          <w:tblHeader w:val="0"/>
        </w:trPr>
        <w:tc>
          <w:tcPr>
            <w:shd w:fill="auto" w:val="clear"/>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sz w:val="16"/>
                <w:szCs w:val="16"/>
              </w:rPr>
            </w:pPr>
            <w:r w:rsidDel="00000000" w:rsidR="00000000" w:rsidRPr="00000000">
              <w:rPr>
                <w:color w:val="000000"/>
                <w:sz w:val="16"/>
                <w:szCs w:val="16"/>
                <w:rtl w:val="0"/>
              </w:rPr>
              <w:t xml:space="preserve">Hazard:</w:t>
            </w:r>
            <w:r w:rsidDel="00000000" w:rsidR="00000000" w:rsidRPr="00000000">
              <w:rPr>
                <w:sz w:val="16"/>
                <w:szCs w:val="16"/>
                <w:rtl w:val="0"/>
              </w:rPr>
              <w:t xml:space="preserve"> Dead, decaying trees and hung up branches</w:t>
            </w:r>
          </w:p>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Risk: Injury from falling tree</w:t>
            </w:r>
          </w:p>
        </w:tc>
        <w:tc>
          <w:tcPr>
            <w:shd w:fill="auto" w:val="clea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young people,</w:t>
            </w:r>
          </w:p>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adult volunteers</w:t>
            </w:r>
          </w:p>
        </w:tc>
        <w:tc>
          <w:tcPr>
            <w:shd w:fill="auto" w:val="clear"/>
          </w:tcPr>
          <w:p w:rsidR="00000000" w:rsidDel="00000000" w:rsidP="00000000" w:rsidRDefault="00000000" w:rsidRPr="00000000" w14:paraId="00000032">
            <w:pPr>
              <w:widowControl w:val="1"/>
              <w:spacing w:after="200" w:line="276" w:lineRule="auto"/>
              <w:jc w:val="both"/>
              <w:rPr>
                <w:color w:val="000000"/>
                <w:sz w:val="16"/>
                <w:szCs w:val="16"/>
              </w:rPr>
            </w:pPr>
            <w:r w:rsidDel="00000000" w:rsidR="00000000" w:rsidRPr="00000000">
              <w:rPr>
                <w:sz w:val="16"/>
                <w:szCs w:val="16"/>
                <w:rtl w:val="0"/>
              </w:rPr>
              <w:t xml:space="preserve">Shelters will not be built near dangerous trees.  Site checked before activity as part of pre-session site sweep. Dangerous trees to be marked with orange dot. </w:t>
            </w:r>
            <w:r w:rsidDel="00000000" w:rsidR="00000000" w:rsidRPr="00000000">
              <w:rPr>
                <w:rtl w:val="0"/>
              </w:rPr>
            </w:r>
          </w:p>
        </w:tc>
        <w:tc>
          <w:tcPr>
            <w:shd w:fill="auto" w:val="clea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Hazard: Participant eating during build process</w:t>
            </w:r>
          </w:p>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Risk: choking</w:t>
            </w:r>
          </w:p>
        </w:tc>
        <w:tc>
          <w:tcPr>
            <w:shd w:fill="auto" w:val="clea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young people,</w:t>
            </w:r>
          </w:p>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adult volunteers</w:t>
            </w:r>
          </w:p>
        </w:tc>
        <w:tc>
          <w:tcPr>
            <w:shd w:fill="auto" w:val="clea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No eating </w:t>
            </w:r>
            <w:r w:rsidDel="00000000" w:rsidR="00000000" w:rsidRPr="00000000">
              <w:rPr>
                <w:sz w:val="16"/>
                <w:szCs w:val="16"/>
                <w:rtl w:val="0"/>
              </w:rPr>
              <w:t xml:space="preserve">whilst building shelters.</w:t>
            </w:r>
            <w:r w:rsidDel="00000000" w:rsidR="00000000" w:rsidRPr="00000000">
              <w:rPr>
                <w:color w:val="000000"/>
                <w:sz w:val="16"/>
                <w:szCs w:val="16"/>
                <w:rtl w:val="0"/>
              </w:rPr>
              <w:t xml:space="preserve">.</w:t>
            </w:r>
          </w:p>
        </w:tc>
        <w:tc>
          <w:tcPr>
            <w:shd w:fill="auto" w:val="clea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Hazard: Inclement weather</w:t>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Risk: Injury and illness</w:t>
            </w:r>
          </w:p>
        </w:tc>
        <w:tc>
          <w:tcPr>
            <w:shd w:fill="auto"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young people,</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adult volunteers</w:t>
            </w:r>
          </w:p>
        </w:tc>
        <w:tc>
          <w:tcPr>
            <w:shd w:fill="auto" w:val="clear"/>
          </w:tcPr>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All participants to bring appropriate clothing for the weather conditions predicted. Participants to work with instructors to alternative activity/location if the weather is too inclement for activity. </w:t>
            </w:r>
          </w:p>
        </w:tc>
        <w:tc>
          <w:tcPr>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Hazard: </w:t>
            </w:r>
            <w:r w:rsidDel="00000000" w:rsidR="00000000" w:rsidRPr="00000000">
              <w:rPr>
                <w:sz w:val="16"/>
                <w:szCs w:val="16"/>
                <w:rtl w:val="0"/>
              </w:rPr>
              <w:t xml:space="preserve">Sharp pegs</w:t>
            </w:r>
            <w:r w:rsidDel="00000000" w:rsidR="00000000" w:rsidRPr="00000000">
              <w:rPr>
                <w:rtl w:val="0"/>
              </w:rPr>
            </w:r>
          </w:p>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Risk: Injury</w:t>
            </w:r>
          </w:p>
        </w:tc>
        <w:tc>
          <w:tcPr>
            <w:shd w:fill="auto" w:val="clea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young people,</w:t>
            </w:r>
          </w:p>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adult volunteers</w:t>
            </w:r>
          </w:p>
        </w:tc>
        <w:tc>
          <w:tcPr>
            <w:shd w:fill="auto" w:val="clea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color w:val="000000"/>
              </w:rPr>
            </w:pPr>
            <w:r w:rsidDel="00000000" w:rsidR="00000000" w:rsidRPr="00000000">
              <w:rPr>
                <w:sz w:val="16"/>
                <w:szCs w:val="16"/>
                <w:rtl w:val="0"/>
              </w:rPr>
              <w:t xml:space="preserve">Leader to make participants aware of risk of sharp pegs and inform them to be carried point down. </w:t>
            </w:r>
            <w:r w:rsidDel="00000000" w:rsidR="00000000" w:rsidRPr="00000000">
              <w:rPr>
                <w:rtl w:val="0"/>
              </w:rPr>
            </w:r>
          </w:p>
        </w:tc>
        <w:tc>
          <w:tcPr>
            <w:shd w:fill="auto" w:val="clear"/>
          </w:tcPr>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Hazard: Guy lines / tarp strings</w:t>
            </w:r>
          </w:p>
          <w:p w:rsidR="00000000" w:rsidDel="00000000" w:rsidP="00000000" w:rsidRDefault="00000000" w:rsidRPr="00000000" w14:paraId="00000047">
            <w:pPr>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Risk: Trips and slips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Young people, adult volunteers</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rPr>
                <w:color w:val="000000"/>
                <w:sz w:val="16"/>
                <w:szCs w:val="16"/>
              </w:rPr>
            </w:pPr>
            <w:r w:rsidDel="00000000" w:rsidR="00000000" w:rsidRPr="00000000">
              <w:rPr>
                <w:sz w:val="16"/>
                <w:szCs w:val="16"/>
                <w:rtl w:val="0"/>
              </w:rPr>
              <w:t xml:space="preserve">Rope to be tided up after use, no rope to be left out. Activity leader to advise participants of trip risk of guy lines. Activity leader to supervise setting up of guy lines not directly in line with paths or access to shelter. </w:t>
            </w:r>
            <w:r w:rsidDel="00000000" w:rsidR="00000000" w:rsidRPr="00000000">
              <w:rPr>
                <w:rtl w:val="0"/>
              </w:rPr>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rPr>
                <w:color w:val="000000"/>
                <w:sz w:val="16"/>
                <w:szCs w:val="16"/>
              </w:rPr>
            </w:pPr>
            <w:r w:rsidDel="00000000" w:rsidR="00000000" w:rsidRPr="00000000">
              <w:rPr>
                <w:rtl w:val="0"/>
              </w:rPr>
            </w:r>
          </w:p>
        </w:tc>
      </w:tr>
      <w:tr>
        <w:trPr>
          <w:cantSplit w:val="0"/>
          <w:trHeight w:val="675" w:hRule="atLeast"/>
          <w:tblHeader w:val="0"/>
        </w:trPr>
        <w:tc>
          <w:tcPr>
            <w:tcBorders>
              <w:top w:color="000000" w:space="0" w:sz="6" w:val="single"/>
              <w:left w:color="000000" w:space="0" w:sz="6" w:val="single"/>
              <w:bottom w:color="000000" w:space="0" w:sz="6" w:val="single"/>
              <w:right w:color="000000" w:space="0" w:sz="6" w:val="single"/>
            </w:tcBorders>
            <w:tcMar>
              <w:left w:w="90.0" w:type="dxa"/>
              <w:right w:w="90.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Hazard: Activity not seen as inclusive</w:t>
            </w:r>
          </w:p>
          <w:p w:rsidR="00000000" w:rsidDel="00000000" w:rsidP="00000000" w:rsidRDefault="00000000" w:rsidRPr="00000000" w14:paraId="0000004C">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Risk: Exclusion of person</w:t>
            </w:r>
          </w:p>
        </w:tc>
        <w:tc>
          <w:tcPr>
            <w:tcBorders>
              <w:top w:color="000000" w:space="0" w:sz="6" w:val="single"/>
              <w:left w:color="000000" w:space="0" w:sz="6" w:val="single"/>
              <w:bottom w:color="000000" w:space="0" w:sz="6" w:val="single"/>
              <w:right w:color="000000" w:space="0" w:sz="6" w:val="single"/>
            </w:tcBorders>
            <w:tcMar>
              <w:left w:w="90.0" w:type="dxa"/>
              <w:right w:w="90.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Young people, </w:t>
            </w:r>
          </w:p>
          <w:p w:rsidR="00000000" w:rsidDel="00000000" w:rsidP="00000000" w:rsidRDefault="00000000" w:rsidRPr="00000000" w14:paraId="0000004E">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Adult Volunteers</w:t>
            </w:r>
          </w:p>
        </w:tc>
        <w:tc>
          <w:tcPr>
            <w:tcBorders>
              <w:top w:color="000000" w:space="0" w:sz="6" w:val="single"/>
              <w:left w:color="000000" w:space="0" w:sz="6" w:val="single"/>
              <w:bottom w:color="000000" w:space="0" w:sz="6" w:val="single"/>
              <w:right w:color="000000" w:space="0" w:sz="6" w:val="single"/>
            </w:tcBorders>
            <w:tcMar>
              <w:left w:w="90.0" w:type="dxa"/>
              <w:right w:w="90.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Group leader to inform lead instructor of extra needs of any participants prior to activity. </w:t>
            </w:r>
          </w:p>
          <w:p w:rsidR="00000000" w:rsidDel="00000000" w:rsidP="00000000" w:rsidRDefault="00000000" w:rsidRPr="00000000" w14:paraId="00000050">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Activity to be altered so all participants can be included. </w:t>
            </w:r>
          </w:p>
        </w:tc>
        <w:tc>
          <w:tcPr>
            <w:tcBorders>
              <w:top w:color="000000" w:space="0" w:sz="6" w:val="single"/>
              <w:left w:color="000000" w:space="0" w:sz="6" w:val="single"/>
              <w:bottom w:color="000000" w:space="0" w:sz="6" w:val="single"/>
              <w:right w:color="000000" w:space="0" w:sz="6" w:val="single"/>
            </w:tcBorders>
            <w:tcMar>
              <w:left w:w="90.0" w:type="dxa"/>
              <w:right w:w="90.0" w:type="dxa"/>
            </w:tcMar>
          </w:tcPr>
          <w:p w:rsidR="00000000" w:rsidDel="00000000" w:rsidP="00000000" w:rsidRDefault="00000000" w:rsidRPr="00000000" w14:paraId="00000051">
            <w:pPr>
              <w:rPr>
                <w:color w:val="000000"/>
                <w:sz w:val="16"/>
                <w:szCs w:val="16"/>
              </w:rPr>
            </w:pPr>
            <w:r w:rsidDel="00000000" w:rsidR="00000000" w:rsidRPr="00000000">
              <w:rPr>
                <w:rtl w:val="0"/>
              </w:rPr>
            </w:r>
          </w:p>
        </w:tc>
      </w:tr>
      <w:tr>
        <w:trPr>
          <w:cantSplit w:val="0"/>
          <w:trHeight w:val="675" w:hRule="atLeast"/>
          <w:tblHeader w:val="0"/>
        </w:trPr>
        <w:tc>
          <w:tcPr>
            <w:tcBorders>
              <w:top w:color="000000" w:space="0" w:sz="6" w:val="single"/>
              <w:left w:color="000000" w:space="0" w:sz="6" w:val="single"/>
              <w:bottom w:color="000000" w:space="0" w:sz="6" w:val="single"/>
              <w:right w:color="000000" w:space="0" w:sz="6" w:val="single"/>
            </w:tcBorders>
            <w:tcMar>
              <w:left w:w="90.0" w:type="dxa"/>
              <w:right w:w="90.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Hazard: inappropriate use of equipment</w:t>
            </w:r>
          </w:p>
          <w:p w:rsidR="00000000" w:rsidDel="00000000" w:rsidP="00000000" w:rsidRDefault="00000000" w:rsidRPr="00000000" w14:paraId="00000053">
            <w:pPr>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Risk: Injury</w:t>
            </w:r>
          </w:p>
        </w:tc>
        <w:tc>
          <w:tcPr>
            <w:tcBorders>
              <w:top w:color="000000" w:space="0" w:sz="6" w:val="single"/>
              <w:left w:color="000000" w:space="0" w:sz="6" w:val="single"/>
              <w:bottom w:color="000000" w:space="0" w:sz="6" w:val="single"/>
              <w:right w:color="000000" w:space="0" w:sz="6" w:val="single"/>
            </w:tcBorders>
            <w:tcMar>
              <w:left w:w="90.0" w:type="dxa"/>
              <w:right w:w="90.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Young people, Adult volunteers,</w:t>
            </w:r>
          </w:p>
        </w:tc>
        <w:tc>
          <w:tcPr>
            <w:tcBorders>
              <w:top w:color="000000" w:space="0" w:sz="6" w:val="single"/>
              <w:left w:color="000000" w:space="0" w:sz="6" w:val="single"/>
              <w:bottom w:color="000000" w:space="0" w:sz="6" w:val="single"/>
              <w:right w:color="000000" w:space="0" w:sz="6" w:val="single"/>
            </w:tcBorders>
            <w:tcMar>
              <w:left w:w="90.0" w:type="dxa"/>
              <w:right w:w="90.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Leader to supervise equipment at all times to ensure it is used for the activity only.</w:t>
            </w:r>
          </w:p>
          <w:p w:rsidR="00000000" w:rsidDel="00000000" w:rsidP="00000000" w:rsidRDefault="00000000" w:rsidRPr="00000000" w14:paraId="00000056">
            <w:pPr>
              <w:pBdr>
                <w:top w:space="0" w:sz="0" w:val="nil"/>
                <w:left w:space="0" w:sz="0" w:val="nil"/>
                <w:bottom w:space="0" w:sz="0" w:val="nil"/>
                <w:right w:space="0" w:sz="0" w:val="nil"/>
                <w:between w:space="0" w:sz="0" w:val="nil"/>
              </w:pBdr>
              <w:rPr>
                <w:sz w:val="16"/>
                <w:szCs w:val="16"/>
              </w:rPr>
            </w:pPr>
            <w:r w:rsidDel="00000000" w:rsidR="00000000" w:rsidRPr="00000000">
              <w:rPr>
                <w:sz w:val="16"/>
                <w:szCs w:val="16"/>
                <w:rtl w:val="0"/>
              </w:rPr>
              <w:t xml:space="preserve">Leader to ask any young person not respecting equipment to stop activity. </w:t>
            </w:r>
          </w:p>
        </w:tc>
        <w:tc>
          <w:tcPr>
            <w:tcBorders>
              <w:top w:color="000000" w:space="0" w:sz="6" w:val="single"/>
              <w:left w:color="000000" w:space="0" w:sz="6" w:val="single"/>
              <w:bottom w:color="000000" w:space="0" w:sz="6" w:val="single"/>
              <w:right w:color="000000" w:space="0" w:sz="6" w:val="single"/>
            </w:tcBorders>
            <w:tcMar>
              <w:left w:w="90.0" w:type="dxa"/>
              <w:right w:w="90.0" w:type="dxa"/>
            </w:tcMar>
          </w:tcPr>
          <w:p w:rsidR="00000000" w:rsidDel="00000000" w:rsidP="00000000" w:rsidRDefault="00000000" w:rsidRPr="00000000" w14:paraId="00000057">
            <w:pPr>
              <w:rPr>
                <w:color w:val="000000"/>
                <w:sz w:val="16"/>
                <w:szCs w:val="16"/>
              </w:rPr>
            </w:pPr>
            <w:r w:rsidDel="00000000" w:rsidR="00000000" w:rsidRPr="00000000">
              <w:rPr>
                <w:rtl w:val="0"/>
              </w:rPr>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leader="none" w:pos="5263"/>
          <w:tab w:val="right" w:leader="none" w:pos="5263"/>
        </w:tabs>
        <w:spacing w:after="120" w:line="260" w:lineRule="auto"/>
        <w:rPr>
          <w:rFonts w:ascii="Nunito Sans Black" w:cs="Nunito Sans Black" w:eastAsia="Nunito Sans Black" w:hAnsi="Nunito Sans Black"/>
          <w:color w:val="7414dc"/>
          <w:sz w:val="20"/>
          <w:szCs w:val="20"/>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right" w:leader="none" w:pos="5263"/>
        <w:tab w:val="right" w:leader="none" w:pos="5263"/>
      </w:tabs>
      <w:spacing w:after="120" w:line="260" w:lineRule="auto"/>
      <w:rPr>
        <w:rFonts w:ascii="Nunito Sans Black" w:cs="Nunito Sans Black" w:eastAsia="Nunito Sans Black" w:hAnsi="Nunito Sans Black"/>
        <w:color w:val="7414dc"/>
        <w:sz w:val="20"/>
        <w:szCs w:val="20"/>
      </w:rPr>
    </w:pPr>
    <w:r w:rsidDel="00000000" w:rsidR="00000000" w:rsidRPr="00000000">
      <w:rPr>
        <w:rFonts w:ascii="Nunito Sans Black" w:cs="Nunito Sans Black" w:eastAsia="Nunito Sans Black" w:hAnsi="Nunito Sans Black"/>
        <w:color w:val="7414dc"/>
        <w:sz w:val="20"/>
        <w:szCs w:val="20"/>
        <w:rtl w:val="0"/>
      </w:rPr>
      <w:t xml:space="preserve">You can find more information in the </w:t>
    </w:r>
    <w:r w:rsidDel="00000000" w:rsidR="00000000" w:rsidRPr="00000000">
      <w:rPr>
        <w:rFonts w:ascii="Nunito Sans Black" w:cs="Nunito Sans Black" w:eastAsia="Nunito Sans Black" w:hAnsi="Nunito Sans Black"/>
        <w:b w:val="1"/>
        <w:bCs w:val="1"/>
        <w:color w:val="7414dc"/>
        <w:sz w:val="20"/>
        <w:szCs w:val="20"/>
        <w:rtl w:val="0"/>
      </w:rPr>
      <w:t xml:space="preserve">Safety checklist for leaders</w:t>
    </w:r>
    <w:r w:rsidDel="00000000" w:rsidR="00000000" w:rsidRPr="00000000">
      <w:rPr>
        <w:rFonts w:ascii="Nunito Sans Black" w:cs="Nunito Sans Black" w:eastAsia="Nunito Sans Black" w:hAnsi="Nunito Sans Black"/>
        <w:color w:val="7414dc"/>
        <w:sz w:val="20"/>
        <w:szCs w:val="20"/>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-130167</wp:posOffset>
          </wp:positionV>
          <wp:extent cx="1069340" cy="781050"/>
          <wp:effectExtent b="0" l="0" r="0" t="0"/>
          <wp:wrapNone/>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5B">
    <w:pPr>
      <w:pBdr>
        <w:top w:space="0" w:sz="0" w:val="nil"/>
        <w:left w:space="0" w:sz="0" w:val="nil"/>
        <w:bottom w:space="0" w:sz="0" w:val="nil"/>
        <w:right w:space="0" w:sz="0" w:val="nil"/>
        <w:between w:space="0" w:sz="0" w:val="nil"/>
      </w:pBdr>
      <w:rPr>
        <w:color w:val="000000"/>
        <w:sz w:val="20"/>
        <w:szCs w:val="20"/>
      </w:rPr>
    </w:pPr>
    <w:r w:rsidDel="00000000" w:rsidR="00000000" w:rsidRPr="00000000">
      <w:rPr>
        <w:color w:val="000000"/>
        <w:sz w:val="20"/>
        <w:szCs w:val="20"/>
        <w:rtl w:val="0"/>
      </w:rPr>
      <w:t xml:space="preserve">UKHQ template published February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Nunito Sans Black" w:cs="Nunito Sans Black" w:eastAsia="Nunito Sans Black" w:hAnsi="Nunito Sans Black"/>
        <w:color w:val="7414dc"/>
        <w:sz w:val="32"/>
        <w:szCs w:val="32"/>
      </w:rPr>
    </w:pPr>
    <w:r w:rsidDel="00000000" w:rsidR="00000000" w:rsidRPr="00000000">
      <w:rPr>
        <w:rFonts w:ascii="Nunito Sans Black" w:cs="Nunito Sans Black" w:eastAsia="Nunito Sans Black" w:hAnsi="Nunito Sans Black"/>
        <w:color w:val="7414dc"/>
        <w:sz w:val="32"/>
        <w:szCs w:val="32"/>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Sans" w:cs="Nunito Sans" w:eastAsia="Nunito Sans" w:hAnsi="Nunito Sans"/>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tabs>
        <w:tab w:val="right" w:leader="none" w:pos="5263"/>
      </w:tabs>
      <w:spacing w:after="320" w:line="640" w:lineRule="auto"/>
    </w:pPr>
    <w:rPr>
      <w:rFonts w:ascii="Nunito Sans Black" w:cs="Nunito Sans Black" w:eastAsia="Nunito Sans Black" w:hAnsi="Nunito Sans Black"/>
      <w:color w:val="7414dc"/>
      <w:sz w:val="60"/>
      <w:szCs w:val="60"/>
    </w:rPr>
  </w:style>
  <w:style w:type="paragraph" w:styleId="Heading3">
    <w:name w:val="heading 3"/>
    <w:basedOn w:val="Normal"/>
    <w:next w:val="Normal"/>
    <w:pPr>
      <w:tabs>
        <w:tab w:val="right" w:leader="none" w:pos="5263"/>
      </w:tabs>
      <w:spacing w:after="120" w:line="260" w:lineRule="auto"/>
    </w:pPr>
    <w:rPr>
      <w:rFonts w:ascii="Nunito Sans Black" w:cs="Nunito Sans Black" w:eastAsia="Nunito Sans Black" w:hAnsi="Nunito Sans Black"/>
      <w:color w:val="7414dc"/>
      <w:sz w:val="20"/>
      <w:szCs w:val="20"/>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bCs w:val="1"/>
      <w:color w:val="2e2e2f"/>
      <w:sz w:val="26"/>
      <w:szCs w:val="26"/>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Heading7">
    <w:name w:val="heading 7"/>
    <w:basedOn w:val="Normal2"/>
    <w:next w:val="Normal2"/>
    <w:link w:val="Heading7Char"/>
    <w:uiPriority w:val="9"/>
    <w:semiHidden w:val="1"/>
    <w:unhideWhenUsed w:val="1"/>
    <w:qFormat w:val="1"/>
    <w:rsid w:val="00A56BF0"/>
    <w:pPr>
      <w:keepNext w:val="1"/>
      <w:keepLines w:val="1"/>
      <w:spacing w:before="40"/>
      <w:outlineLvl w:val="6"/>
    </w:pPr>
    <w:rPr>
      <w:rFonts w:cs="Times New Roman" w:eastAsia="SimHei"/>
      <w:i w:val="1"/>
      <w:iCs w:val="1"/>
      <w:color w:val="701609"/>
    </w:rPr>
  </w:style>
  <w:style w:type="paragraph" w:styleId="Heading8">
    <w:name w:val="heading 8"/>
    <w:basedOn w:val="Normal2"/>
    <w:next w:val="Normal2"/>
    <w:link w:val="Heading8Char"/>
    <w:uiPriority w:val="9"/>
    <w:semiHidden w:val="1"/>
    <w:unhideWhenUsed w:val="1"/>
    <w:qFormat w:val="1"/>
    <w:rsid w:val="00A56BF0"/>
    <w:pPr>
      <w:keepNext w:val="1"/>
      <w:keepLines w:val="1"/>
      <w:spacing w:before="40"/>
      <w:outlineLvl w:val="7"/>
    </w:pPr>
    <w:rPr>
      <w:rFonts w:cs="Times New Roman" w:eastAsia="SimHei"/>
      <w:color w:val="272727"/>
      <w:sz w:val="21"/>
      <w:szCs w:val="21"/>
    </w:rPr>
  </w:style>
  <w:style w:type="paragraph" w:styleId="Heading9">
    <w:name w:val="heading 9"/>
    <w:basedOn w:val="Normal2"/>
    <w:next w:val="Normal2"/>
    <w:link w:val="Heading9Char"/>
    <w:uiPriority w:val="9"/>
    <w:semiHidden w:val="1"/>
    <w:unhideWhenUsed w:val="1"/>
    <w:qFormat w:val="1"/>
    <w:rsid w:val="00A56BF0"/>
    <w:pPr>
      <w:keepNext w:val="1"/>
      <w:keepLines w:val="1"/>
      <w:spacing w:before="40"/>
      <w:outlineLvl w:val="8"/>
    </w:pPr>
    <w:rPr>
      <w:rFonts w:cs="Times New Roman" w:eastAsia="SimHei"/>
      <w:i w:val="1"/>
      <w:iCs w:val="1"/>
      <w:color w:val="272727"/>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0" w:customStyle="1">
    <w:name w:val="Normal0"/>
  </w:style>
  <w:style w:type="table" w:styleId="NormalTable0" w:customStyle="1">
    <w:name w:val="Normal Table0"/>
    <w:tblPr>
      <w:tblCellMar>
        <w:top w:w="0.0" w:type="dxa"/>
        <w:left w:w="0.0" w:type="dxa"/>
        <w:bottom w:w="0.0" w:type="dxa"/>
        <w:right w:w="0.0" w:type="dxa"/>
      </w:tblCellMar>
    </w:tblPr>
  </w:style>
  <w:style w:type="paragraph" w:styleId="heading10" w:customStyle="1">
    <w:name w:val="heading 10"/>
    <w:basedOn w:val="Normal0"/>
    <w:next w:val="Normal0"/>
    <w:pPr>
      <w:spacing w:before="452" w:line="170" w:lineRule="auto"/>
    </w:pPr>
    <w:rPr>
      <w:rFonts w:ascii="Nunito Sans Black" w:cs="Nunito Sans Black" w:eastAsia="Nunito Sans Black" w:hAnsi="Nunito Sans Black"/>
      <w:color w:val="7414dc"/>
      <w:sz w:val="120"/>
      <w:szCs w:val="120"/>
    </w:rPr>
  </w:style>
  <w:style w:type="paragraph" w:styleId="heading20" w:customStyle="1">
    <w:name w:val="heading 20"/>
    <w:basedOn w:val="Normal0"/>
    <w:next w:val="Normal0"/>
    <w:pPr>
      <w:tabs>
        <w:tab w:val="right" w:pos="5263"/>
      </w:tabs>
      <w:spacing w:after="320" w:line="640" w:lineRule="auto"/>
    </w:pPr>
    <w:rPr>
      <w:rFonts w:ascii="Nunito Sans Black" w:cs="Nunito Sans Black" w:eastAsia="Nunito Sans Black" w:hAnsi="Nunito Sans Black"/>
      <w:color w:val="7414dc"/>
      <w:sz w:val="60"/>
      <w:szCs w:val="60"/>
    </w:rPr>
  </w:style>
  <w:style w:type="paragraph" w:styleId="heading30" w:customStyle="1">
    <w:name w:val="heading 30"/>
    <w:basedOn w:val="Normal0"/>
    <w:next w:val="Normal0"/>
    <w:pPr>
      <w:tabs>
        <w:tab w:val="right" w:pos="5263"/>
      </w:tabs>
      <w:spacing w:after="120" w:line="260" w:lineRule="auto"/>
    </w:pPr>
    <w:rPr>
      <w:rFonts w:ascii="Nunito Sans Black" w:cs="Nunito Sans Black" w:eastAsia="Nunito Sans Black" w:hAnsi="Nunito Sans Black"/>
      <w:color w:val="7414dc"/>
      <w:sz w:val="20"/>
      <w:szCs w:val="20"/>
    </w:rPr>
  </w:style>
  <w:style w:type="paragraph" w:styleId="heading40" w:customStyle="1">
    <w:name w:val="heading 40"/>
    <w:basedOn w:val="Normal0"/>
    <w:next w:val="Normal0"/>
    <w:rPr>
      <w:rFonts w:ascii="Nunito Sans Black" w:cs="Nunito Sans Black" w:eastAsia="Nunito Sans Black" w:hAnsi="Nunito Sans Black"/>
      <w:color w:val="7414dc"/>
      <w:sz w:val="32"/>
      <w:szCs w:val="32"/>
    </w:rPr>
  </w:style>
  <w:style w:type="paragraph" w:styleId="heading50" w:customStyle="1">
    <w:name w:val="heading 50"/>
    <w:basedOn w:val="Normal0"/>
    <w:next w:val="Normal0"/>
    <w:rPr>
      <w:rFonts w:ascii="Nunito Sans Black" w:cs="Nunito Sans Black" w:eastAsia="Nunito Sans Black" w:hAnsi="Nunito Sans Black"/>
      <w:color w:val="7414dc"/>
      <w:sz w:val="32"/>
      <w:szCs w:val="32"/>
    </w:rPr>
  </w:style>
  <w:style w:type="paragraph" w:styleId="heading60" w:customStyle="1">
    <w:name w:val="heading 60"/>
    <w:basedOn w:val="Normal0"/>
    <w:next w:val="Normal0"/>
    <w:pPr>
      <w:pBdr>
        <w:bottom w:color="000000" w:space="12" w:sz="4" w:val="single"/>
      </w:pBdr>
      <w:spacing w:line="341" w:lineRule="auto"/>
    </w:pPr>
    <w:rPr>
      <w:b w:val="1"/>
      <w:color w:val="2e2e2f"/>
      <w:sz w:val="26"/>
      <w:szCs w:val="26"/>
    </w:rPr>
  </w:style>
  <w:style w:type="paragraph" w:styleId="Title0" w:customStyle="1">
    <w:name w:val="Title0"/>
    <w:basedOn w:val="Normal0"/>
    <w:next w:val="Normal0"/>
    <w:pPr>
      <w:keepNext w:val="1"/>
      <w:keepLines w:val="1"/>
      <w:spacing w:after="120" w:before="480"/>
    </w:pPr>
    <w:rPr>
      <w:b w:val="1"/>
      <w:sz w:val="72"/>
      <w:szCs w:val="72"/>
    </w:rPr>
  </w:style>
  <w:style w:type="paragraph" w:styleId="Normal1" w:customStyle="1">
    <w:name w:val="Normal1"/>
  </w:style>
  <w:style w:type="table" w:styleId="NormalTable1" w:customStyle="1">
    <w:name w:val="Normal Table1"/>
    <w:tblPr>
      <w:tblCellMar>
        <w:top w:w="0.0" w:type="dxa"/>
        <w:left w:w="0.0" w:type="dxa"/>
        <w:bottom w:w="0.0" w:type="dxa"/>
        <w:right w:w="0.0" w:type="dxa"/>
      </w:tblCellMar>
    </w:tblPr>
  </w:style>
  <w:style w:type="paragraph" w:styleId="heading11" w:customStyle="1">
    <w:name w:val="heading 11"/>
    <w:basedOn w:val="Normal1"/>
    <w:next w:val="Normal1"/>
    <w:pPr>
      <w:spacing w:before="452" w:line="170" w:lineRule="auto"/>
    </w:pPr>
    <w:rPr>
      <w:rFonts w:ascii="Nunito Sans Black" w:cs="Nunito Sans Black" w:eastAsia="Nunito Sans Black" w:hAnsi="Nunito Sans Black"/>
      <w:color w:val="7414dc"/>
      <w:sz w:val="120"/>
      <w:szCs w:val="120"/>
    </w:rPr>
  </w:style>
  <w:style w:type="paragraph" w:styleId="heading21" w:customStyle="1">
    <w:name w:val="heading 21"/>
    <w:basedOn w:val="Normal1"/>
    <w:next w:val="Normal1"/>
    <w:pPr>
      <w:pBdr>
        <w:top w:space="0" w:sz="0" w:val="nil"/>
        <w:left w:space="0" w:sz="0" w:val="nil"/>
        <w:bottom w:space="0" w:sz="0" w:val="nil"/>
        <w:right w:space="0" w:sz="0" w:val="nil"/>
        <w:between w:space="0" w:sz="0" w:val="nil"/>
      </w:pBdr>
      <w:tabs>
        <w:tab w:val="right" w:pos="5263"/>
      </w:tabs>
      <w:spacing w:after="320" w:line="640" w:lineRule="auto"/>
    </w:pPr>
    <w:rPr>
      <w:rFonts w:ascii="Nunito Sans Black" w:cs="Nunito Sans Black" w:eastAsia="Nunito Sans Black" w:hAnsi="Nunito Sans Black"/>
      <w:color w:val="7414dc"/>
      <w:sz w:val="60"/>
      <w:szCs w:val="60"/>
    </w:rPr>
  </w:style>
  <w:style w:type="paragraph" w:styleId="heading31" w:customStyle="1">
    <w:name w:val="heading 31"/>
    <w:basedOn w:val="Normal1"/>
    <w:next w:val="Normal1"/>
    <w:pPr>
      <w:pBdr>
        <w:top w:space="0" w:sz="0" w:val="nil"/>
        <w:left w:space="0" w:sz="0" w:val="nil"/>
        <w:bottom w:space="0" w:sz="0" w:val="nil"/>
        <w:right w:space="0" w:sz="0" w:val="nil"/>
        <w:between w:space="0" w:sz="0" w:val="nil"/>
      </w:pBdr>
      <w:tabs>
        <w:tab w:val="right" w:pos="5263"/>
      </w:tabs>
      <w:spacing w:after="120" w:line="260" w:lineRule="auto"/>
    </w:pPr>
    <w:rPr>
      <w:rFonts w:ascii="Nunito Sans Black" w:cs="Nunito Sans Black" w:eastAsia="Nunito Sans Black" w:hAnsi="Nunito Sans Black"/>
      <w:color w:val="7414dc"/>
      <w:sz w:val="20"/>
      <w:szCs w:val="20"/>
    </w:rPr>
  </w:style>
  <w:style w:type="paragraph" w:styleId="heading41" w:customStyle="1">
    <w:name w:val="heading 41"/>
    <w:basedOn w:val="Normal1"/>
    <w:next w:val="Normal1"/>
    <w:rPr>
      <w:rFonts w:ascii="Nunito Sans Black" w:cs="Nunito Sans Black" w:eastAsia="Nunito Sans Black" w:hAnsi="Nunito Sans Black"/>
      <w:color w:val="7414dc"/>
      <w:sz w:val="32"/>
      <w:szCs w:val="32"/>
    </w:rPr>
  </w:style>
  <w:style w:type="paragraph" w:styleId="heading51" w:customStyle="1">
    <w:name w:val="heading 51"/>
    <w:basedOn w:val="Normal1"/>
    <w:next w:val="Normal1"/>
    <w:rPr>
      <w:rFonts w:ascii="Nunito Sans Black" w:cs="Nunito Sans Black" w:eastAsia="Nunito Sans Black" w:hAnsi="Nunito Sans Black"/>
      <w:color w:val="7414dc"/>
      <w:sz w:val="32"/>
      <w:szCs w:val="32"/>
    </w:rPr>
  </w:style>
  <w:style w:type="paragraph" w:styleId="heading61" w:customStyle="1">
    <w:name w:val="heading 61"/>
    <w:basedOn w:val="Normal1"/>
    <w:next w:val="Normal1"/>
    <w:pPr>
      <w:pBdr>
        <w:bottom w:color="000000" w:space="12" w:sz="4" w:val="single"/>
      </w:pBdr>
      <w:spacing w:line="341" w:lineRule="auto"/>
    </w:pPr>
    <w:rPr>
      <w:b w:val="1"/>
      <w:color w:val="2e2e2f"/>
      <w:sz w:val="26"/>
      <w:szCs w:val="26"/>
    </w:rPr>
  </w:style>
  <w:style w:type="paragraph" w:styleId="Title1" w:customStyle="1">
    <w:name w:val="Title1"/>
    <w:basedOn w:val="Normal1"/>
    <w:next w:val="Normal1"/>
    <w:pPr>
      <w:keepNext w:val="1"/>
      <w:keepLines w:val="1"/>
      <w:spacing w:after="120" w:before="480"/>
    </w:pPr>
    <w:rPr>
      <w:b w:val="1"/>
      <w:sz w:val="72"/>
      <w:szCs w:val="72"/>
    </w:rPr>
  </w:style>
  <w:style w:type="paragraph" w:styleId="Normal2" w:customStyle="1">
    <w:name w:val="Normal2"/>
    <w:uiPriority w:val="1"/>
    <w:qFormat w:val="1"/>
    <w:rsid w:val="00392FE0"/>
    <w:pPr>
      <w:autoSpaceDE w:val="0"/>
      <w:autoSpaceDN w:val="0"/>
    </w:pPr>
    <w:rPr>
      <w:lang w:bidi="en-GB"/>
    </w:rPr>
  </w:style>
  <w:style w:type="paragraph" w:styleId="heading12" w:customStyle="1">
    <w:name w:val="heading 12"/>
    <w:basedOn w:val="Normal2"/>
    <w:link w:val="Heading1Char"/>
    <w:uiPriority w:val="1"/>
    <w:qFormat w:val="1"/>
    <w:rsid w:val="0060387A"/>
    <w:pPr>
      <w:spacing w:before="452" w:line="170" w:lineRule="auto"/>
      <w:outlineLvl w:val="0"/>
    </w:pPr>
    <w:rPr>
      <w:rFonts w:ascii="Nunito Sans Black" w:cs="NunitoSans-Black" w:eastAsia="NunitoSans-Black" w:hAnsi="Nunito Sans Black"/>
      <w:bCs w:val="1"/>
      <w:color w:val="7414dc"/>
      <w:spacing w:val="-27"/>
      <w:sz w:val="120"/>
      <w:szCs w:val="120"/>
    </w:rPr>
  </w:style>
  <w:style w:type="paragraph" w:styleId="heading22" w:customStyle="1">
    <w:name w:val="heading 22"/>
    <w:link w:val="Heading2Char"/>
    <w:uiPriority w:val="1"/>
    <w:qFormat w:val="1"/>
    <w:rsid w:val="0060387A"/>
    <w:pPr>
      <w:tabs>
        <w:tab w:val="right" w:pos="5263"/>
      </w:tabs>
      <w:autoSpaceDE w:val="0"/>
      <w:autoSpaceDN w:val="0"/>
      <w:adjustRightInd w:val="0"/>
      <w:snapToGrid w:val="0"/>
      <w:spacing w:after="320" w:line="640" w:lineRule="exact"/>
      <w:contextualSpacing w:val="1"/>
      <w:outlineLvl w:val="1"/>
    </w:pPr>
    <w:rPr>
      <w:rFonts w:ascii="Nunito Sans Black" w:cs="NunitoSans-Black" w:eastAsia="NunitoSans-Black" w:hAnsi="Nunito Sans Black"/>
      <w:bCs w:val="1"/>
      <w:color w:val="7414dc"/>
      <w:spacing w:val="-11"/>
      <w:sz w:val="60"/>
      <w:szCs w:val="60"/>
      <w:lang w:bidi="en-GB"/>
    </w:rPr>
  </w:style>
  <w:style w:type="paragraph" w:styleId="heading32" w:customStyle="1">
    <w:name w:val="heading 32"/>
    <w:basedOn w:val="heading22"/>
    <w:uiPriority w:val="1"/>
    <w:qFormat w:val="1"/>
    <w:rsid w:val="00F34350"/>
    <w:pPr>
      <w:spacing w:after="120" w:line="260" w:lineRule="exact"/>
      <w:outlineLvl w:val="2"/>
    </w:pPr>
    <w:rPr>
      <w:sz w:val="20"/>
      <w:lang w:val="da-DK"/>
    </w:rPr>
  </w:style>
  <w:style w:type="paragraph" w:styleId="heading42" w:customStyle="1">
    <w:name w:val="heading 42"/>
    <w:basedOn w:val="Normal2"/>
    <w:uiPriority w:val="1"/>
    <w:qFormat w:val="1"/>
    <w:rsid w:val="003C1889"/>
    <w:pPr>
      <w:outlineLvl w:val="3"/>
    </w:pPr>
    <w:rPr>
      <w:rFonts w:ascii="Nunito Sans Black" w:hAnsi="Nunito Sans Black"/>
      <w:color w:val="7414dc"/>
      <w:sz w:val="32"/>
      <w:szCs w:val="32"/>
    </w:rPr>
  </w:style>
  <w:style w:type="paragraph" w:styleId="heading52" w:customStyle="1">
    <w:name w:val="heading 52"/>
    <w:basedOn w:val="heading42"/>
    <w:uiPriority w:val="1"/>
    <w:qFormat w:val="1"/>
    <w:rsid w:val="00BD428E"/>
    <w:pPr>
      <w:outlineLvl w:val="4"/>
    </w:pPr>
    <w:rPr>
      <w:noProof w:val="1"/>
      <w:lang w:bidi="ar-SA"/>
    </w:rPr>
  </w:style>
  <w:style w:type="paragraph" w:styleId="heading62" w:customStyle="1">
    <w:name w:val="heading 62"/>
    <w:basedOn w:val="Normal2"/>
    <w:next w:val="Normal2"/>
    <w:link w:val="Heading6Char"/>
    <w:uiPriority w:val="9"/>
    <w:unhideWhenUsed w:val="1"/>
    <w:qFormat w:val="1"/>
    <w:rsid w:val="00BD428E"/>
    <w:pPr>
      <w:pBdr>
        <w:bottom w:color="auto" w:space="12" w:sz="2" w:val="single"/>
      </w:pBdr>
      <w:spacing w:line="341" w:lineRule="exact"/>
      <w:outlineLvl w:val="5"/>
    </w:pPr>
    <w:rPr>
      <w:b w:val="1"/>
      <w:color w:val="2e2e2f"/>
      <w:sz w:val="26"/>
    </w:rPr>
  </w:style>
  <w:style w:type="table" w:styleId="NormalTable2" w:customStyle="1">
    <w:name w:val="Normal Table2"/>
    <w:uiPriority w:val="99"/>
    <w:semiHidden w:val="1"/>
    <w:unhideWhenUsed w:val="1"/>
    <w:tblPr>
      <w:tblInd w:w="0.0" w:type="dxa"/>
      <w:tblCellMar>
        <w:top w:w="0.0" w:type="dxa"/>
        <w:left w:w="108.0" w:type="dxa"/>
        <w:bottom w:w="0.0" w:type="dxa"/>
        <w:right w:w="108.0" w:type="dxa"/>
      </w:tblCellMar>
    </w:tblPr>
  </w:style>
  <w:style w:type="paragraph" w:styleId="BodyText">
    <w:name w:val="Body Text"/>
    <w:link w:val="BodyTextChar"/>
    <w:uiPriority w:val="1"/>
    <w:qFormat w:val="1"/>
    <w:rsid w:val="007E58C6"/>
    <w:pPr>
      <w:autoSpaceDE w:val="0"/>
      <w:autoSpaceDN w:val="0"/>
      <w:spacing w:line="260" w:lineRule="exact"/>
    </w:pPr>
    <w:rPr>
      <w:lang w:bidi="en-GB"/>
    </w:rPr>
  </w:style>
  <w:style w:type="paragraph" w:styleId="ListParagraph">
    <w:name w:val="List Paragraph"/>
    <w:basedOn w:val="BodyText"/>
    <w:uiPriority w:val="34"/>
    <w:qFormat w:val="1"/>
    <w:rsid w:val="004E768C"/>
    <w:pPr>
      <w:numPr>
        <w:numId w:val="1"/>
      </w:numPr>
      <w:tabs>
        <w:tab w:val="left" w:pos="312"/>
      </w:tabs>
      <w:spacing w:after="118" w:before="118"/>
    </w:pPr>
    <w:rPr>
      <w:rFonts w:cs="NunitoSans-Light" w:eastAsia="NunitoSans-Light"/>
      <w:color w:val="000000"/>
      <w:kern w:val="20"/>
    </w:rPr>
  </w:style>
  <w:style w:type="paragraph" w:styleId="TableParagraph" w:customStyle="1">
    <w:name w:val="Table Paragraph"/>
    <w:basedOn w:val="Normal2"/>
    <w:uiPriority w:val="1"/>
    <w:qFormat w:val="1"/>
  </w:style>
  <w:style w:type="paragraph" w:styleId="Header">
    <w:name w:val="header"/>
    <w:basedOn w:val="Normal2"/>
    <w:link w:val="HeaderChar"/>
    <w:uiPriority w:val="99"/>
    <w:unhideWhenUsed w:val="1"/>
    <w:rsid w:val="00FB3B35"/>
    <w:pPr>
      <w:tabs>
        <w:tab w:val="center" w:pos="4513"/>
        <w:tab w:val="right" w:pos="9026"/>
      </w:tabs>
    </w:pPr>
  </w:style>
  <w:style w:type="character" w:styleId="HeaderChar" w:customStyle="1">
    <w:name w:val="Header Char"/>
    <w:link w:val="Header"/>
    <w:uiPriority w:val="99"/>
    <w:rsid w:val="00FB3B35"/>
    <w:rPr>
      <w:rFonts w:ascii="Nunito Sans" w:cs="Nunito Sans" w:eastAsia="Nunito Sans" w:hAnsi="Nunito Sans"/>
      <w:lang w:bidi="en-GB" w:eastAsia="en-GB" w:val="en-GB"/>
    </w:rPr>
  </w:style>
  <w:style w:type="paragraph" w:styleId="Footer">
    <w:name w:val="footer"/>
    <w:basedOn w:val="Normal2"/>
    <w:link w:val="FooterChar"/>
    <w:uiPriority w:val="99"/>
    <w:unhideWhenUsed w:val="1"/>
    <w:rsid w:val="00FB3B35"/>
    <w:pPr>
      <w:tabs>
        <w:tab w:val="center" w:pos="4513"/>
        <w:tab w:val="right" w:pos="9026"/>
      </w:tabs>
    </w:pPr>
  </w:style>
  <w:style w:type="character" w:styleId="FooterChar" w:customStyle="1">
    <w:name w:val="Footer Char"/>
    <w:link w:val="Footer"/>
    <w:uiPriority w:val="99"/>
    <w:rsid w:val="00FB3B35"/>
    <w:rPr>
      <w:rFonts w:ascii="Nunito Sans" w:cs="Nunito Sans" w:eastAsia="Nunito Sans" w:hAnsi="Nunito Sans"/>
      <w:lang w:bidi="en-GB" w:eastAsia="en-GB" w:val="en-GB"/>
    </w:rPr>
  </w:style>
  <w:style w:type="paragraph" w:styleId="Subheading" w:customStyle="1">
    <w:name w:val="Subheading"/>
    <w:basedOn w:val="Normal2"/>
    <w:uiPriority w:val="1"/>
    <w:qFormat w:val="1"/>
    <w:rsid w:val="00A56BF0"/>
    <w:pPr>
      <w:spacing w:before="113"/>
    </w:pPr>
    <w:rPr>
      <w:rFonts w:ascii="Nunito Sans Black" w:hAnsi="Nunito Sans Black"/>
      <w:color w:val="2e2e2f"/>
      <w:sz w:val="60"/>
    </w:rPr>
  </w:style>
  <w:style w:type="character" w:styleId="Strong">
    <w:name w:val="Strong"/>
    <w:uiPriority w:val="22"/>
    <w:rsid w:val="00F34350"/>
    <w:rPr>
      <w:b w:val="1"/>
      <w:bCs w:val="1"/>
    </w:rPr>
  </w:style>
  <w:style w:type="paragraph" w:styleId="Imagecaption" w:customStyle="1">
    <w:name w:val="Image caption"/>
    <w:basedOn w:val="BodyText"/>
    <w:uiPriority w:val="1"/>
    <w:qFormat w:val="1"/>
    <w:rsid w:val="00B117A9"/>
    <w:pPr>
      <w:pBdr>
        <w:bottom w:color="auto" w:space="1" w:sz="2" w:val="single"/>
      </w:pBdr>
      <w:spacing w:after="260" w:before="8" w:line="200" w:lineRule="exact"/>
    </w:pPr>
    <w:rPr>
      <w:sz w:val="15"/>
    </w:rPr>
  </w:style>
  <w:style w:type="paragraph" w:styleId="Quotehighlight" w:customStyle="1">
    <w:name w:val="Quote highlight"/>
    <w:basedOn w:val="Normal2"/>
    <w:uiPriority w:val="1"/>
    <w:qFormat w:val="1"/>
    <w:rsid w:val="00F64801"/>
    <w:pPr>
      <w:pBdr>
        <w:top w:color="auto" w:space="4" w:sz="2" w:val="single"/>
        <w:bottom w:color="auto" w:space="4" w:sz="2" w:val="single"/>
      </w:pBdr>
      <w:adjustRightInd w:val="0"/>
      <w:snapToGrid w:val="0"/>
      <w:spacing w:after="160" w:before="160" w:line="360" w:lineRule="exact"/>
      <w:contextualSpacing w:val="1"/>
    </w:pPr>
    <w:rPr>
      <w:b w:val="1"/>
      <w:color w:val="00a793"/>
      <w:sz w:val="28"/>
    </w:rPr>
  </w:style>
  <w:style w:type="paragraph" w:styleId="ContentsTitle" w:customStyle="1">
    <w:name w:val="Contents Title"/>
    <w:basedOn w:val="heading22"/>
    <w:link w:val="ContentsTitleChar"/>
    <w:uiPriority w:val="1"/>
    <w:qFormat w:val="1"/>
    <w:rsid w:val="00C810F1"/>
    <w:pPr>
      <w:tabs>
        <w:tab w:val="clear" w:pos="5263"/>
        <w:tab w:val="right" w:pos="10206"/>
      </w:tabs>
      <w:spacing w:after="300"/>
      <w:contextualSpacing w:val="0"/>
    </w:pPr>
    <w:rPr>
      <w:spacing w:val="-10"/>
    </w:rPr>
  </w:style>
  <w:style w:type="paragraph" w:styleId="BalloonText">
    <w:name w:val="Balloon Text"/>
    <w:basedOn w:val="Normal2"/>
    <w:link w:val="BalloonTextChar"/>
    <w:uiPriority w:val="99"/>
    <w:semiHidden w:val="1"/>
    <w:unhideWhenUsed w:val="1"/>
    <w:rsid w:val="0060387A"/>
    <w:rPr>
      <w:rFonts w:ascii="Tahoma" w:cs="Tahoma" w:hAnsi="Tahoma"/>
      <w:sz w:val="16"/>
      <w:szCs w:val="16"/>
    </w:rPr>
  </w:style>
  <w:style w:type="character" w:styleId="BalloonTextChar" w:customStyle="1">
    <w:name w:val="Balloon Text Char"/>
    <w:link w:val="BalloonText"/>
    <w:uiPriority w:val="99"/>
    <w:semiHidden w:val="1"/>
    <w:rsid w:val="0060387A"/>
    <w:rPr>
      <w:rFonts w:ascii="Tahoma" w:cs="Tahoma" w:eastAsia="Nunito Sans" w:hAnsi="Tahoma"/>
      <w:sz w:val="16"/>
      <w:szCs w:val="16"/>
      <w:lang w:bidi="en-GB" w:eastAsia="en-GB" w:val="en-GB"/>
    </w:rPr>
  </w:style>
  <w:style w:type="character" w:styleId="Heading6Char" w:customStyle="1">
    <w:name w:val="Heading 6 Char"/>
    <w:link w:val="heading62"/>
    <w:uiPriority w:val="9"/>
    <w:rsid w:val="00BD428E"/>
    <w:rPr>
      <w:rFonts w:ascii="Nunito Sans" w:cs="Nunito Sans" w:eastAsia="Nunito Sans" w:hAnsi="Nunito Sans"/>
      <w:b w:val="1"/>
      <w:color w:val="2e2e2f"/>
      <w:sz w:val="26"/>
      <w:lang w:bidi="en-GB" w:eastAsia="en-GB" w:val="en-GB"/>
    </w:rPr>
  </w:style>
  <w:style w:type="paragraph" w:styleId="BadgesHeadline" w:customStyle="1">
    <w:name w:val="Badges Headline"/>
    <w:basedOn w:val="Normal2"/>
    <w:link w:val="BadgesHeadlineChar"/>
    <w:uiPriority w:val="1"/>
    <w:qFormat w:val="1"/>
    <w:rsid w:val="00B2380E"/>
    <w:pPr>
      <w:spacing w:line="200" w:lineRule="exact"/>
    </w:pPr>
    <w:rPr>
      <w:b w:val="1"/>
      <w:sz w:val="16"/>
    </w:rPr>
  </w:style>
  <w:style w:type="paragraph" w:styleId="BadgesBody" w:customStyle="1">
    <w:name w:val="Badges Body"/>
    <w:basedOn w:val="BadgesHeadline"/>
    <w:link w:val="BadgesBodyChar"/>
    <w:uiPriority w:val="1"/>
    <w:qFormat w:val="1"/>
    <w:rsid w:val="00B2380E"/>
    <w:pPr>
      <w:spacing w:line="220" w:lineRule="auto"/>
    </w:pPr>
    <w:rPr>
      <w:rFonts w:ascii="Nunito Light" w:hAnsi="Nunito Light"/>
      <w:b w:val="0"/>
    </w:rPr>
  </w:style>
  <w:style w:type="character" w:styleId="BadgesHeadlineChar" w:customStyle="1">
    <w:name w:val="Badges Headline Char"/>
    <w:link w:val="BadgesHeadline"/>
    <w:uiPriority w:val="1"/>
    <w:rsid w:val="00B2380E"/>
    <w:rPr>
      <w:rFonts w:ascii="Nunito Sans" w:cs="Nunito Sans" w:eastAsia="Nunito Sans" w:hAnsi="Nunito Sans"/>
      <w:b w:val="1"/>
      <w:sz w:val="16"/>
      <w:lang w:bidi="en-GB" w:eastAsia="en-GB" w:val="en-GB"/>
    </w:rPr>
  </w:style>
  <w:style w:type="paragraph" w:styleId="Questions" w:customStyle="1">
    <w:name w:val="Questions"/>
    <w:basedOn w:val="Normal2"/>
    <w:link w:val="QuestionsChar"/>
    <w:uiPriority w:val="1"/>
    <w:qFormat w:val="1"/>
    <w:rsid w:val="00260C71"/>
    <w:pPr>
      <w:tabs>
        <w:tab w:val="right" w:pos="2552"/>
      </w:tabs>
      <w:spacing w:line="240" w:lineRule="exact"/>
    </w:pPr>
    <w:rPr>
      <w:sz w:val="19"/>
      <w:u w:val="dotted"/>
    </w:rPr>
  </w:style>
  <w:style w:type="character" w:styleId="BadgesBodyChar" w:customStyle="1">
    <w:name w:val="Badges Body Char"/>
    <w:link w:val="BadgesBody"/>
    <w:uiPriority w:val="1"/>
    <w:rsid w:val="00B2380E"/>
    <w:rPr>
      <w:rFonts w:ascii="Nunito Light" w:cs="Nunito Sans" w:eastAsia="Nunito Sans" w:hAnsi="Nunito Light"/>
      <w:b w:val="0"/>
      <w:sz w:val="16"/>
      <w:lang w:bidi="en-GB" w:eastAsia="en-GB" w:val="en-GB"/>
    </w:rPr>
  </w:style>
  <w:style w:type="paragraph" w:styleId="Numbers" w:customStyle="1">
    <w:name w:val="Numbers"/>
    <w:basedOn w:val="ContentsTitle"/>
    <w:link w:val="NumbersChar"/>
    <w:uiPriority w:val="1"/>
    <w:qFormat w:val="1"/>
    <w:rsid w:val="008A3608"/>
    <w:pPr>
      <w:spacing w:after="0" w:line="600" w:lineRule="exact"/>
    </w:pPr>
    <w:rPr>
      <w:noProof w:val="1"/>
      <w:lang w:bidi="ar-SA"/>
    </w:rPr>
  </w:style>
  <w:style w:type="character" w:styleId="QuestionsChar" w:customStyle="1">
    <w:name w:val="Questions Char"/>
    <w:link w:val="Questions"/>
    <w:uiPriority w:val="1"/>
    <w:rsid w:val="00260C71"/>
    <w:rPr>
      <w:rFonts w:ascii="Nunito Sans" w:cs="Nunito Sans" w:eastAsia="Nunito Sans" w:hAnsi="Nunito Sans"/>
      <w:sz w:val="19"/>
      <w:u w:val="dotted"/>
      <w:lang w:bidi="en-GB" w:eastAsia="en-GB" w:val="en-GB"/>
    </w:rPr>
  </w:style>
  <w:style w:type="paragraph" w:styleId="Columnbullets" w:customStyle="1">
    <w:name w:val="Column bullets"/>
    <w:basedOn w:val="BodyText"/>
    <w:link w:val="ColumnbulletsChar"/>
    <w:uiPriority w:val="1"/>
    <w:qFormat w:val="1"/>
    <w:rsid w:val="00551736"/>
    <w:pPr>
      <w:spacing w:line="240" w:lineRule="exact"/>
    </w:pPr>
    <w:rPr>
      <w:sz w:val="19"/>
    </w:rPr>
  </w:style>
  <w:style w:type="character" w:styleId="Heading2Char" w:customStyle="1">
    <w:name w:val="Heading 2 Char"/>
    <w:link w:val="heading22"/>
    <w:uiPriority w:val="1"/>
    <w:rsid w:val="000056B8"/>
    <w:rPr>
      <w:rFonts w:ascii="Nunito Sans Black" w:cs="NunitoSans-Black" w:eastAsia="NunitoSans-Black" w:hAnsi="Nunito Sans Black"/>
      <w:bCs w:val="1"/>
      <w:color w:val="7414dc"/>
      <w:spacing w:val="-11"/>
      <w:sz w:val="60"/>
      <w:szCs w:val="60"/>
      <w:lang w:bidi="en-GB" w:eastAsia="en-GB" w:val="en-GB"/>
    </w:rPr>
  </w:style>
  <w:style w:type="character" w:styleId="ContentsTitleChar" w:customStyle="1">
    <w:name w:val="Contents Title Char"/>
    <w:link w:val="ContentsTitle"/>
    <w:uiPriority w:val="1"/>
    <w:rsid w:val="00C810F1"/>
    <w:rPr>
      <w:rFonts w:ascii="Nunito Sans Black" w:cs="NunitoSans-Black" w:eastAsia="NunitoSans-Black" w:hAnsi="Nunito Sans Black"/>
      <w:bCs w:val="1"/>
      <w:color w:val="7414dc"/>
      <w:spacing w:val="-10"/>
      <w:sz w:val="60"/>
      <w:szCs w:val="60"/>
      <w:lang w:bidi="en-GB" w:eastAsia="en-GB" w:val="en-GB"/>
    </w:rPr>
  </w:style>
  <w:style w:type="character" w:styleId="NumbersChar" w:customStyle="1">
    <w:name w:val="Numbers Char"/>
    <w:link w:val="Numbers"/>
    <w:uiPriority w:val="1"/>
    <w:rsid w:val="008A3608"/>
    <w:rPr>
      <w:rFonts w:ascii="Nunito Sans Black" w:cs="NunitoSans-Black" w:eastAsia="NunitoSans-Black" w:hAnsi="Nunito Sans Black"/>
      <w:bCs w:val="1"/>
      <w:noProof w:val="1"/>
      <w:color w:val="7414dc"/>
      <w:spacing w:val="-10"/>
      <w:sz w:val="60"/>
      <w:szCs w:val="60"/>
      <w:lang w:bidi="en-GB" w:eastAsia="en-GB" w:val="en-GB"/>
    </w:rPr>
  </w:style>
  <w:style w:type="paragraph" w:styleId="Coulumnbullets" w:customStyle="1">
    <w:name w:val="Coulumn bullets"/>
    <w:basedOn w:val="Normal2"/>
    <w:rsid w:val="00537D6B"/>
    <w:pPr>
      <w:tabs>
        <w:tab w:val="num" w:pos="720"/>
      </w:tabs>
      <w:ind w:left="720" w:hanging="720"/>
    </w:pPr>
  </w:style>
  <w:style w:type="character" w:styleId="BodyTextChar" w:customStyle="1">
    <w:name w:val="Body Text Char"/>
    <w:link w:val="BodyText"/>
    <w:uiPriority w:val="1"/>
    <w:rsid w:val="007E58C6"/>
    <w:rPr>
      <w:rFonts w:ascii="Nunito Sans" w:cs="Nunito Sans" w:eastAsia="Nunito Sans" w:hAnsi="Nunito Sans"/>
      <w:sz w:val="20"/>
      <w:szCs w:val="20"/>
      <w:lang w:bidi="en-GB" w:eastAsia="en-GB" w:val="en-GB"/>
    </w:rPr>
  </w:style>
  <w:style w:type="character" w:styleId="ColumnbulletsChar" w:customStyle="1">
    <w:name w:val="Column bullets Char"/>
    <w:link w:val="Columnbullets"/>
    <w:uiPriority w:val="1"/>
    <w:rsid w:val="00551736"/>
    <w:rPr>
      <w:rFonts w:ascii="Nunito Sans" w:cs="Nunito Sans" w:eastAsia="Nunito Sans" w:hAnsi="Nunito Sans"/>
      <w:sz w:val="19"/>
      <w:szCs w:val="20"/>
      <w:lang w:bidi="en-GB" w:eastAsia="en-GB" w:val="en-GB"/>
    </w:rPr>
  </w:style>
  <w:style w:type="paragraph" w:styleId="BasicParagraph" w:customStyle="1">
    <w:name w:val="[Basic Paragraph]"/>
    <w:basedOn w:val="Normal2"/>
    <w:uiPriority w:val="99"/>
    <w:rsid w:val="003C1889"/>
    <w:pPr>
      <w:widowControl w:val="1"/>
      <w:adjustRightInd w:val="0"/>
      <w:spacing w:line="288" w:lineRule="auto"/>
      <w:textAlignment w:val="center"/>
    </w:pPr>
    <w:rPr>
      <w:rFonts w:ascii="MinionPro-Regular" w:cs="MinionPro-Regular" w:hAnsi="MinionPro-Regular"/>
      <w:color w:val="000000"/>
      <w:sz w:val="24"/>
      <w:szCs w:val="24"/>
      <w:lang w:bidi="ar-SA" w:eastAsia="en-US"/>
    </w:rPr>
  </w:style>
  <w:style w:type="paragraph" w:styleId="Columnnumbers" w:customStyle="1">
    <w:name w:val="Column numbers"/>
    <w:basedOn w:val="Columnbody"/>
    <w:uiPriority w:val="1"/>
    <w:qFormat w:val="1"/>
    <w:rsid w:val="006B2FFC"/>
    <w:pPr>
      <w:snapToGrid w:val="0"/>
      <w:spacing w:after="0" w:line="320" w:lineRule="exact"/>
    </w:pPr>
    <w:rPr>
      <w:rFonts w:ascii="Nunito Sans Black" w:cs="NunitoSans-Black" w:hAnsi="Nunito Sans Black"/>
      <w:b w:val="1"/>
      <w:color w:val="7414dc"/>
      <w:spacing w:val="-3"/>
      <w:sz w:val="30"/>
      <w:szCs w:val="30"/>
    </w:rPr>
  </w:style>
  <w:style w:type="paragraph" w:styleId="Columnbody" w:customStyle="1">
    <w:name w:val="Column body"/>
    <w:basedOn w:val="BodyText"/>
    <w:next w:val="Columnnumbers"/>
    <w:uiPriority w:val="1"/>
    <w:qFormat w:val="1"/>
    <w:rsid w:val="0034438D"/>
    <w:pPr>
      <w:spacing w:after="240" w:line="240" w:lineRule="exact"/>
      <w:contextualSpacing w:val="1"/>
    </w:pPr>
    <w:rPr>
      <w:rFonts w:cs="NunitoSans-Regular"/>
      <w:sz w:val="19"/>
      <w:szCs w:val="19"/>
    </w:rPr>
  </w:style>
  <w:style w:type="paragraph" w:styleId="Heading4underline" w:customStyle="1">
    <w:name w:val="Heading 4 + underline"/>
    <w:basedOn w:val="heading42"/>
    <w:uiPriority w:val="1"/>
    <w:qFormat w:val="1"/>
    <w:rsid w:val="0034438D"/>
    <w:pPr>
      <w:pBdr>
        <w:bottom w:color="auto" w:space="6" w:sz="2" w:val="single"/>
      </w:pBdr>
    </w:pPr>
  </w:style>
  <w:style w:type="character" w:styleId="Heading1Char" w:customStyle="1">
    <w:name w:val="Heading 1 Char"/>
    <w:link w:val="heading12"/>
    <w:uiPriority w:val="1"/>
    <w:rsid w:val="006B2FFC"/>
    <w:rPr>
      <w:rFonts w:ascii="Nunito Sans Black" w:cs="NunitoSans-Black" w:eastAsia="NunitoSans-Black" w:hAnsi="Nunito Sans Black"/>
      <w:bCs w:val="1"/>
      <w:color w:val="7414dc"/>
      <w:spacing w:val="-27"/>
      <w:sz w:val="120"/>
      <w:szCs w:val="120"/>
      <w:lang w:bidi="en-GB" w:eastAsia="en-GB" w:val="en-GB"/>
    </w:rPr>
  </w:style>
  <w:style w:type="paragraph" w:styleId="Badgeoverlap" w:customStyle="1">
    <w:name w:val="Badge overlap"/>
    <w:basedOn w:val="BadgesBody"/>
    <w:link w:val="BadgeoverlapChar"/>
    <w:uiPriority w:val="1"/>
    <w:qFormat w:val="1"/>
    <w:rsid w:val="00C10E3A"/>
    <w:rPr>
      <w:noProof w:val="1"/>
      <w:spacing w:val="-228"/>
      <w:lang w:bidi="ar-SA"/>
    </w:rPr>
  </w:style>
  <w:style w:type="character" w:styleId="BadgeoverlapChar" w:customStyle="1">
    <w:name w:val="Badge overlap Char"/>
    <w:link w:val="Badgeoverlap"/>
    <w:uiPriority w:val="1"/>
    <w:rsid w:val="00C10E3A"/>
    <w:rPr>
      <w:rFonts w:ascii="Nunito Light" w:cs="Nunito Sans" w:eastAsia="Nunito Sans" w:hAnsi="Nunito Light"/>
      <w:b w:val="0"/>
      <w:noProof w:val="1"/>
      <w:spacing w:val="-228"/>
      <w:sz w:val="16"/>
      <w:lang w:bidi="en-GB" w:eastAsia="en-GB" w:val="en-GB"/>
    </w:rPr>
  </w:style>
  <w:style w:type="paragraph" w:styleId="TOC1">
    <w:name w:val="toc 1"/>
    <w:basedOn w:val="heading22"/>
    <w:next w:val="Normal2"/>
    <w:autoRedefine w:val="1"/>
    <w:uiPriority w:val="39"/>
    <w:unhideWhenUsed w:val="1"/>
    <w:rsid w:val="00A56BF0"/>
    <w:pPr>
      <w:tabs>
        <w:tab w:val="clear" w:pos="5263"/>
        <w:tab w:val="right" w:pos="10550"/>
      </w:tabs>
      <w:spacing w:after="0" w:line="240" w:lineRule="auto"/>
    </w:pPr>
    <w:rPr>
      <w:noProof w:val="1"/>
      <w:sz w:val="36"/>
    </w:rPr>
  </w:style>
  <w:style w:type="paragraph" w:styleId="TOC2">
    <w:name w:val="toc 2"/>
    <w:basedOn w:val="TOC1"/>
    <w:next w:val="Normal2"/>
    <w:autoRedefine w:val="1"/>
    <w:uiPriority w:val="39"/>
    <w:unhideWhenUsed w:val="1"/>
    <w:rsid w:val="00A56BF0"/>
    <w:pPr>
      <w:tabs>
        <w:tab w:val="right" w:pos="10490"/>
      </w:tabs>
    </w:pPr>
    <w:rPr>
      <w:rFonts w:ascii="Nunito Sans" w:hAnsi="Nunito Sans"/>
      <w:sz w:val="28"/>
    </w:rPr>
  </w:style>
  <w:style w:type="paragraph" w:styleId="TOC3">
    <w:name w:val="toc 3"/>
    <w:basedOn w:val="BodyText"/>
    <w:next w:val="Normal2"/>
    <w:autoRedefine w:val="1"/>
    <w:uiPriority w:val="39"/>
    <w:unhideWhenUsed w:val="1"/>
    <w:rsid w:val="00A56BF0"/>
    <w:pPr>
      <w:spacing w:line="240" w:lineRule="auto"/>
    </w:pPr>
    <w:rPr>
      <w:color w:val="000000"/>
    </w:rPr>
  </w:style>
  <w:style w:type="paragraph" w:styleId="TOC4">
    <w:name w:val="toc 4"/>
    <w:basedOn w:val="TOC3"/>
    <w:next w:val="Normal2"/>
    <w:autoRedefine w:val="1"/>
    <w:uiPriority w:val="39"/>
    <w:unhideWhenUsed w:val="1"/>
    <w:rsid w:val="00721886"/>
    <w:pPr>
      <w:ind w:left="440"/>
    </w:pPr>
  </w:style>
  <w:style w:type="paragraph" w:styleId="TOC5">
    <w:name w:val="toc 5"/>
    <w:basedOn w:val="TOC3"/>
    <w:next w:val="Normal2"/>
    <w:autoRedefine w:val="1"/>
    <w:uiPriority w:val="39"/>
    <w:unhideWhenUsed w:val="1"/>
    <w:rsid w:val="00721886"/>
    <w:pPr>
      <w:ind w:left="660"/>
    </w:pPr>
  </w:style>
  <w:style w:type="paragraph" w:styleId="TOC6">
    <w:name w:val="toc 6"/>
    <w:basedOn w:val="TOC3"/>
    <w:next w:val="Normal2"/>
    <w:autoRedefine w:val="1"/>
    <w:uiPriority w:val="39"/>
    <w:unhideWhenUsed w:val="1"/>
    <w:rsid w:val="00721886"/>
    <w:pPr>
      <w:ind w:left="880"/>
    </w:pPr>
  </w:style>
  <w:style w:type="paragraph" w:styleId="TOC7">
    <w:name w:val="toc 7"/>
    <w:basedOn w:val="TOC3"/>
    <w:next w:val="Normal2"/>
    <w:autoRedefine w:val="1"/>
    <w:uiPriority w:val="39"/>
    <w:unhideWhenUsed w:val="1"/>
    <w:rsid w:val="00721886"/>
    <w:pPr>
      <w:ind w:left="1100"/>
    </w:pPr>
  </w:style>
  <w:style w:type="paragraph" w:styleId="TOC8">
    <w:name w:val="toc 8"/>
    <w:basedOn w:val="TOC3"/>
    <w:next w:val="Normal2"/>
    <w:autoRedefine w:val="1"/>
    <w:uiPriority w:val="39"/>
    <w:unhideWhenUsed w:val="1"/>
    <w:rsid w:val="00721886"/>
    <w:pPr>
      <w:ind w:left="1320"/>
    </w:pPr>
  </w:style>
  <w:style w:type="paragraph" w:styleId="TOC9">
    <w:name w:val="toc 9"/>
    <w:basedOn w:val="TOC3"/>
    <w:next w:val="Normal2"/>
    <w:autoRedefine w:val="1"/>
    <w:uiPriority w:val="39"/>
    <w:unhideWhenUsed w:val="1"/>
    <w:rsid w:val="00721886"/>
    <w:pPr>
      <w:ind w:left="1540"/>
    </w:pPr>
  </w:style>
  <w:style w:type="character" w:styleId="Hyperlink">
    <w:name w:val="Hyperlink"/>
    <w:uiPriority w:val="99"/>
    <w:unhideWhenUsed w:val="1"/>
    <w:rsid w:val="00721886"/>
    <w:rPr>
      <w:color w:val="00b8b8"/>
      <w:u w:val="single"/>
    </w:rPr>
  </w:style>
  <w:style w:type="character" w:styleId="Heading7Char" w:customStyle="1">
    <w:name w:val="Heading 7 Char"/>
    <w:link w:val="Heading7"/>
    <w:uiPriority w:val="9"/>
    <w:semiHidden w:val="1"/>
    <w:rsid w:val="00A56BF0"/>
    <w:rPr>
      <w:rFonts w:ascii="Nunito Sans" w:cs="Times New Roman" w:eastAsia="SimHei" w:hAnsi="Nunito Sans"/>
      <w:i w:val="1"/>
      <w:iCs w:val="1"/>
      <w:color w:val="701609"/>
      <w:lang w:bidi="en-GB" w:eastAsia="en-GB" w:val="en-GB"/>
    </w:rPr>
  </w:style>
  <w:style w:type="character" w:styleId="Heading8Char" w:customStyle="1">
    <w:name w:val="Heading 8 Char"/>
    <w:link w:val="Heading8"/>
    <w:uiPriority w:val="9"/>
    <w:semiHidden w:val="1"/>
    <w:rsid w:val="00A56BF0"/>
    <w:rPr>
      <w:rFonts w:ascii="Nunito Sans" w:cs="Times New Roman" w:eastAsia="SimHei" w:hAnsi="Nunito Sans"/>
      <w:color w:val="272727"/>
      <w:sz w:val="21"/>
      <w:szCs w:val="21"/>
      <w:lang w:bidi="en-GB" w:eastAsia="en-GB" w:val="en-GB"/>
    </w:rPr>
  </w:style>
  <w:style w:type="character" w:styleId="Heading9Char" w:customStyle="1">
    <w:name w:val="Heading 9 Char"/>
    <w:link w:val="Heading9"/>
    <w:uiPriority w:val="9"/>
    <w:semiHidden w:val="1"/>
    <w:rsid w:val="00A56BF0"/>
    <w:rPr>
      <w:rFonts w:ascii="Nunito Sans" w:cs="Times New Roman" w:eastAsia="SimHei" w:hAnsi="Nunito Sans"/>
      <w:i w:val="1"/>
      <w:iCs w:val="1"/>
      <w:color w:val="272727"/>
      <w:sz w:val="21"/>
      <w:szCs w:val="21"/>
      <w:lang w:bidi="en-GB" w:eastAsia="en-GB" w:val="en-GB"/>
    </w:rPr>
  </w:style>
  <w:style w:type="character" w:styleId="Scoutshyperlink" w:customStyle="1">
    <w:name w:val="Scouts hyperlink"/>
    <w:uiPriority w:val="1"/>
    <w:qFormat w:val="1"/>
    <w:rsid w:val="00CC1B7E"/>
    <w:rPr>
      <w:color w:val="00a793"/>
      <w:u w:val="single"/>
    </w:rPr>
  </w:style>
  <w:style w:type="character" w:styleId="LineNumber">
    <w:name w:val="line number"/>
    <w:basedOn w:val="DefaultParagraphFont"/>
    <w:uiPriority w:val="99"/>
    <w:semiHidden w:val="1"/>
    <w:unhideWhenUsed w:val="1"/>
    <w:rsid w:val="00D217F6"/>
  </w:style>
  <w:style w:type="paragraph" w:styleId="Textbox" w:customStyle="1">
    <w:name w:val="Text box"/>
    <w:basedOn w:val="BodyText"/>
    <w:uiPriority w:val="1"/>
    <w:qFormat w:val="1"/>
    <w:rsid w:val="00D217F6"/>
    <w:rPr>
      <w:b w:val="1"/>
      <w:sz w:val="24"/>
      <w:szCs w:val="24"/>
    </w:rPr>
  </w:style>
  <w:style w:type="paragraph" w:styleId="ListBullet">
    <w:name w:val="List Bullet"/>
    <w:basedOn w:val="List"/>
    <w:uiPriority w:val="99"/>
    <w:unhideWhenUsed w:val="1"/>
    <w:rsid w:val="007E58C6"/>
  </w:style>
  <w:style w:type="paragraph" w:styleId="ListBullet3">
    <w:name w:val="List Bullet 3"/>
    <w:basedOn w:val="List"/>
    <w:uiPriority w:val="99"/>
    <w:unhideWhenUsed w:val="1"/>
    <w:rsid w:val="007E58C6"/>
    <w:rPr>
      <w:lang w:val="fr-FR"/>
    </w:rPr>
  </w:style>
  <w:style w:type="paragraph" w:styleId="ListBullet2">
    <w:name w:val="List Bullet 2"/>
    <w:basedOn w:val="List"/>
    <w:uiPriority w:val="99"/>
    <w:unhideWhenUsed w:val="1"/>
    <w:rsid w:val="00B349AE"/>
  </w:style>
  <w:style w:type="paragraph" w:styleId="List">
    <w:name w:val="List"/>
    <w:basedOn w:val="BodyText"/>
    <w:uiPriority w:val="99"/>
    <w:unhideWhenUsed w:val="1"/>
    <w:rsid w:val="00B349AE"/>
    <w:pPr>
      <w:tabs>
        <w:tab w:val="num" w:pos="720"/>
      </w:tabs>
      <w:ind w:left="720" w:hanging="720"/>
      <w:contextualSpacing w:val="1"/>
    </w:pPr>
  </w:style>
  <w:style w:type="paragraph" w:styleId="ListBullet4">
    <w:name w:val="List Bullet 4"/>
    <w:basedOn w:val="List"/>
    <w:uiPriority w:val="99"/>
    <w:unhideWhenUsed w:val="1"/>
    <w:rsid w:val="007E58C6"/>
    <w:rPr>
      <w:lang w:val="fr-FR"/>
    </w:rPr>
  </w:style>
  <w:style w:type="paragraph" w:styleId="ListNumber">
    <w:name w:val="List Number"/>
    <w:basedOn w:val="BodyText"/>
    <w:uiPriority w:val="99"/>
    <w:unhideWhenUsed w:val="1"/>
    <w:rsid w:val="007E58C6"/>
    <w:pPr>
      <w:tabs>
        <w:tab w:val="num" w:pos="720"/>
      </w:tabs>
      <w:ind w:left="720" w:hanging="720"/>
      <w:contextualSpacing w:val="1"/>
    </w:pPr>
  </w:style>
  <w:style w:type="paragraph" w:styleId="ListNumber2">
    <w:name w:val="List Number 2"/>
    <w:basedOn w:val="ListNumber"/>
    <w:uiPriority w:val="99"/>
    <w:unhideWhenUsed w:val="1"/>
    <w:rsid w:val="00EA1FA8"/>
  </w:style>
  <w:style w:type="paragraph" w:styleId="ListNumber3">
    <w:name w:val="List Number 3"/>
    <w:basedOn w:val="BodyText"/>
    <w:uiPriority w:val="99"/>
    <w:unhideWhenUsed w:val="1"/>
    <w:rsid w:val="00EA1FA8"/>
    <w:pPr>
      <w:tabs>
        <w:tab w:val="num" w:pos="720"/>
      </w:tabs>
      <w:ind w:left="720" w:hanging="720"/>
      <w:contextualSpacing w:val="1"/>
    </w:pPr>
  </w:style>
  <w:style w:type="paragraph" w:styleId="ListNumber4">
    <w:name w:val="List Number 4"/>
    <w:basedOn w:val="BodyText"/>
    <w:uiPriority w:val="99"/>
    <w:unhideWhenUsed w:val="1"/>
    <w:rsid w:val="00EA1FA8"/>
    <w:pPr>
      <w:tabs>
        <w:tab w:val="num" w:pos="720"/>
      </w:tabs>
      <w:ind w:left="720" w:hanging="720"/>
      <w:contextualSpacing w:val="1"/>
    </w:pPr>
  </w:style>
  <w:style w:type="paragraph" w:styleId="ListNumber5">
    <w:name w:val="List Number 5"/>
    <w:basedOn w:val="BodyText"/>
    <w:uiPriority w:val="99"/>
    <w:unhideWhenUsed w:val="1"/>
    <w:rsid w:val="00284431"/>
    <w:pPr>
      <w:tabs>
        <w:tab w:val="num" w:pos="720"/>
      </w:tabs>
      <w:ind w:left="720" w:hanging="720"/>
      <w:contextualSpacing w:val="1"/>
    </w:pPr>
  </w:style>
  <w:style w:type="paragraph" w:styleId="ListContinue5">
    <w:name w:val="List Continue 5"/>
    <w:basedOn w:val="BodyText"/>
    <w:uiPriority w:val="99"/>
    <w:unhideWhenUsed w:val="1"/>
    <w:rsid w:val="00284431"/>
    <w:pPr>
      <w:tabs>
        <w:tab w:val="num" w:pos="720"/>
      </w:tabs>
      <w:spacing w:after="120"/>
      <w:ind w:left="720" w:hanging="720"/>
      <w:contextualSpacing w:val="1"/>
    </w:pPr>
  </w:style>
  <w:style w:type="paragraph" w:styleId="ListContinue2">
    <w:name w:val="List Continue 2"/>
    <w:basedOn w:val="Normal2"/>
    <w:uiPriority w:val="99"/>
    <w:unhideWhenUsed w:val="1"/>
    <w:rsid w:val="001B6D1F"/>
    <w:pPr>
      <w:spacing w:after="120"/>
      <w:ind w:left="566"/>
      <w:contextualSpacing w:val="1"/>
    </w:pPr>
  </w:style>
  <w:style w:type="paragraph" w:styleId="ListContinue3">
    <w:name w:val="List Continue 3"/>
    <w:basedOn w:val="Normal2"/>
    <w:uiPriority w:val="99"/>
    <w:unhideWhenUsed w:val="1"/>
    <w:rsid w:val="001B6D1F"/>
    <w:pPr>
      <w:spacing w:after="120"/>
      <w:ind w:left="849"/>
      <w:contextualSpacing w:val="1"/>
    </w:pPr>
  </w:style>
  <w:style w:type="table" w:styleId="TableGrid">
    <w:name w:val="Table Grid"/>
    <w:basedOn w:val="NormalTable2"/>
    <w:uiPriority w:val="39"/>
    <w:rsid w:val="008F588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uiPriority w:val="99"/>
    <w:semiHidden w:val="1"/>
    <w:rsid w:val="006E4079"/>
    <w:rPr>
      <w:color w:val="808080"/>
    </w:rPr>
  </w:style>
  <w:style w:type="table" w:styleId="a" w:customStyle="1">
    <w:basedOn w:val="NormalTable2"/>
    <w:tblPr>
      <w:tblStyleRowBandSize w:val="1"/>
      <w:tblStyleColBandSize w:val="1"/>
      <w:tblCellMar>
        <w:left w:w="115.0" w:type="dxa"/>
        <w:right w:w="115.0" w:type="dxa"/>
      </w:tblCellMar>
    </w:tblPr>
  </w:style>
  <w:style w:type="table" w:styleId="a0" w:customStyle="1">
    <w:basedOn w:val="NormalTable2"/>
    <w:tblPr>
      <w:tblStyleRowBandSize w:val="1"/>
      <w:tblStyleColBandSize w:val="1"/>
      <w:tblCellMar>
        <w:left w:w="115.0" w:type="dxa"/>
        <w:right w:w="115.0" w:type="dxa"/>
      </w:tblCellMar>
    </w:tblPr>
  </w:style>
  <w:style w:type="paragraph" w:styleId="Subtitle0" w:customStyle="1">
    <w:name w:val="Subtitle0"/>
    <w:basedOn w:val="Normal2"/>
    <w:next w:val="Normal2"/>
    <w:pPr>
      <w:keepNext w:val="1"/>
      <w:keepLines w:val="1"/>
      <w:spacing w:after="80" w:before="360"/>
    </w:pPr>
    <w:rPr>
      <w:rFonts w:ascii="Georgia" w:cs="Georgia" w:eastAsia="Georgia" w:hAnsi="Georgia"/>
      <w:i w:val="1"/>
      <w:color w:val="666666"/>
      <w:sz w:val="48"/>
      <w:szCs w:val="48"/>
    </w:rPr>
  </w:style>
  <w:style w:type="table" w:styleId="a1" w:customStyle="1">
    <w:basedOn w:val="NormalTable2"/>
    <w:tblPr>
      <w:tblStyleRowBandSize w:val="1"/>
      <w:tblStyleColBandSize w:val="1"/>
      <w:tblCellMar>
        <w:left w:w="115.0" w:type="dxa"/>
        <w:right w:w="115.0" w:type="dxa"/>
      </w:tblCellMar>
    </w:tblPr>
  </w:style>
  <w:style w:type="table" w:styleId="a2" w:customStyle="1">
    <w:basedOn w:val="NormalTable2"/>
    <w:tblPr>
      <w:tblStyleRowBandSize w:val="1"/>
      <w:tblStyleColBandSize w:val="1"/>
      <w:tblCellMar>
        <w:left w:w="115.0" w:type="dxa"/>
        <w:right w:w="115.0" w:type="dxa"/>
      </w:tblCellMar>
    </w:tblPr>
  </w:style>
  <w:style w:type="paragraph" w:styleId="Subtitle1" w:customStyle="1">
    <w:name w:val="Subtitle1"/>
    <w:basedOn w:val="Normal2"/>
    <w:next w:val="Normal2"/>
    <w:pPr>
      <w:keepNext w:val="1"/>
      <w:keepLines w:val="1"/>
      <w:spacing w:after="80" w:before="360"/>
    </w:pPr>
    <w:rPr>
      <w:rFonts w:ascii="Georgia" w:cs="Georgia" w:eastAsia="Georgia" w:hAnsi="Georgia"/>
      <w:i w:val="1"/>
      <w:color w:val="666666"/>
      <w:sz w:val="48"/>
      <w:szCs w:val="48"/>
    </w:rPr>
  </w:style>
  <w:style w:type="table" w:styleId="a3" w:customStyle="1">
    <w:basedOn w:val="NormalTable2"/>
    <w:tblPr>
      <w:tblStyleRowBandSize w:val="1"/>
      <w:tblStyleColBandSize w:val="1"/>
      <w:tblCellMar>
        <w:left w:w="115.0" w:type="dxa"/>
        <w:right w:w="115.0" w:type="dxa"/>
      </w:tblCellMar>
    </w:tblPr>
  </w:style>
  <w:style w:type="table" w:styleId="a4" w:customStyle="1">
    <w:basedOn w:val="NormalTable2"/>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qQV4JXfS0vHzRScL2coy44zofA==">CgMxLjAyCWlkLmdqZGd4czgAciExSnZpOENKT2o5a25zWVQ0clpkRXBJVGs1WVJzVEUza3g=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2024-04-29T08:24:00Z</dcterms:created>
  <dc:creator>Jess Kelly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2018-03-22T00:00:00Z</vt:filetime>
  </property>
  <property fmtid="{D5CDD505-2E9C-101B-9397-08002B2CF9AE}" pid="3" name="Creator">
    <vt:lpwstr>Adobe InDesign CC 13.0 (Macintosh)</vt:lpwstr>
  </property>
  <property fmtid="{D5CDD505-2E9C-101B-9397-08002B2CF9AE}" pid="4" name="LastSaved">
    <vt:filetime>2018-03-22T00:00:00Z</vt:filetime>
  </property>
  <property fmtid="{D5CDD505-2E9C-101B-9397-08002B2CF9AE}" pid="5" name="ContentTypeId">
    <vt:lpwstr>0x01010008EB63C201A4E848A5A6D60D26736CDE</vt:lpwstr>
  </property>
</Properties>
</file>